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D7" w:rsidRPr="007301D7" w:rsidRDefault="007301D7" w:rsidP="007301D7">
      <w:pPr>
        <w:spacing w:before="240" w:after="0" w:line="360" w:lineRule="auto"/>
        <w:jc w:val="center"/>
        <w:rPr>
          <w:rFonts w:asciiTheme="majorHAnsi" w:hAnsiTheme="majorHAnsi" w:cs="Arial"/>
          <w:color w:val="000000" w:themeColor="text1"/>
          <w:sz w:val="28"/>
          <w:szCs w:val="28"/>
          <w:shd w:val="clear" w:color="auto" w:fill="FFFFFF"/>
        </w:rPr>
      </w:pPr>
      <w:r w:rsidRPr="007301D7">
        <w:rPr>
          <w:rFonts w:asciiTheme="majorHAnsi" w:hAnsiTheme="majorHAnsi" w:cs="Arial"/>
          <w:color w:val="000000" w:themeColor="text1"/>
          <w:sz w:val="28"/>
          <w:szCs w:val="28"/>
          <w:shd w:val="clear" w:color="auto" w:fill="FFFFFF"/>
        </w:rPr>
        <w:t>Early Modern Prose: Non -Fictional Prose writers of the 16</w:t>
      </w:r>
      <w:r w:rsidRPr="007301D7">
        <w:rPr>
          <w:rFonts w:asciiTheme="majorHAnsi" w:hAnsiTheme="majorHAnsi" w:cs="Arial"/>
          <w:color w:val="000000" w:themeColor="text1"/>
          <w:sz w:val="28"/>
          <w:szCs w:val="28"/>
          <w:shd w:val="clear" w:color="auto" w:fill="FFFFFF"/>
          <w:vertAlign w:val="superscript"/>
        </w:rPr>
        <w:t>th</w:t>
      </w:r>
      <w:r w:rsidRPr="007301D7">
        <w:rPr>
          <w:rFonts w:asciiTheme="majorHAnsi" w:hAnsiTheme="majorHAnsi" w:cs="Arial"/>
          <w:color w:val="000000" w:themeColor="text1"/>
          <w:sz w:val="28"/>
          <w:szCs w:val="28"/>
          <w:shd w:val="clear" w:color="auto" w:fill="FFFFFF"/>
        </w:rPr>
        <w:t xml:space="preserve"> Century</w:t>
      </w:r>
    </w:p>
    <w:p w:rsidR="007301D7" w:rsidRPr="007301D7" w:rsidRDefault="007301D7" w:rsidP="007301D7">
      <w:pPr>
        <w:spacing w:before="240" w:after="0" w:line="360" w:lineRule="auto"/>
        <w:jc w:val="both"/>
        <w:rPr>
          <w:rFonts w:asciiTheme="majorHAnsi" w:hAnsiTheme="majorHAnsi" w:cs="Arial"/>
          <w:color w:val="000000" w:themeColor="text1"/>
          <w:sz w:val="28"/>
          <w:szCs w:val="28"/>
          <w:shd w:val="clear" w:color="auto" w:fill="FFFFFF"/>
        </w:rPr>
      </w:pPr>
    </w:p>
    <w:p w:rsidR="00052676" w:rsidRPr="007301D7" w:rsidRDefault="007301D7" w:rsidP="007301D7">
      <w:pPr>
        <w:spacing w:before="240" w:after="0" w:line="360" w:lineRule="auto"/>
        <w:jc w:val="both"/>
        <w:rPr>
          <w:rFonts w:asciiTheme="majorHAnsi" w:hAnsiTheme="majorHAnsi" w:cs="Arial"/>
          <w:color w:val="000000" w:themeColor="text1"/>
          <w:sz w:val="28"/>
          <w:szCs w:val="28"/>
          <w:shd w:val="clear" w:color="auto" w:fill="FFFFFF"/>
        </w:rPr>
      </w:pPr>
      <w:r w:rsidRPr="007301D7">
        <w:rPr>
          <w:rFonts w:asciiTheme="majorHAnsi" w:hAnsiTheme="majorHAnsi" w:cs="Arial"/>
          <w:color w:val="000000" w:themeColor="text1"/>
          <w:sz w:val="28"/>
          <w:szCs w:val="28"/>
          <w:shd w:val="clear" w:color="auto" w:fill="FFFFFF"/>
        </w:rPr>
        <w:t> E</w:t>
      </w:r>
      <w:r w:rsidR="00E22739" w:rsidRPr="007301D7">
        <w:rPr>
          <w:rFonts w:asciiTheme="majorHAnsi" w:hAnsiTheme="majorHAnsi" w:cs="Arial"/>
          <w:color w:val="000000" w:themeColor="text1"/>
          <w:sz w:val="28"/>
          <w:szCs w:val="28"/>
          <w:shd w:val="clear" w:color="auto" w:fill="FFFFFF"/>
        </w:rPr>
        <w:t>arly modern prose, from the reign of the first Tudor, Henry VI</w:t>
      </w:r>
      <w:r w:rsidRPr="007301D7">
        <w:rPr>
          <w:rFonts w:asciiTheme="majorHAnsi" w:hAnsiTheme="majorHAnsi" w:cs="Arial"/>
          <w:color w:val="000000" w:themeColor="text1"/>
          <w:sz w:val="28"/>
          <w:szCs w:val="28"/>
          <w:shd w:val="clear" w:color="auto" w:fill="FFFFFF"/>
        </w:rPr>
        <w:t>I, to just before the Civil War was</w:t>
      </w:r>
      <w:r w:rsidR="00E22739" w:rsidRPr="007301D7">
        <w:rPr>
          <w:rFonts w:asciiTheme="majorHAnsi" w:hAnsiTheme="majorHAnsi" w:cs="Arial"/>
          <w:color w:val="000000" w:themeColor="text1"/>
          <w:sz w:val="28"/>
          <w:szCs w:val="28"/>
          <w:shd w:val="clear" w:color="auto" w:fill="FFFFFF"/>
        </w:rPr>
        <w:t xml:space="preserve"> a crucial period of about 150 years. In 1485, printing had only just been introduced to the British Isles, and most material circulated in manuscript form. </w:t>
      </w:r>
      <w:r w:rsidR="009B156B" w:rsidRPr="007301D7">
        <w:rPr>
          <w:rFonts w:asciiTheme="majorHAnsi" w:hAnsiTheme="majorHAnsi"/>
          <w:color w:val="000000" w:themeColor="text1"/>
          <w:sz w:val="28"/>
          <w:szCs w:val="28"/>
          <w:shd w:val="clear" w:color="auto" w:fill="FFFFFF"/>
        </w:rPr>
        <w:t xml:space="preserve">It was in the sixteenth century, </w:t>
      </w:r>
      <w:r w:rsidRPr="007301D7">
        <w:rPr>
          <w:rFonts w:asciiTheme="majorHAnsi" w:hAnsiTheme="majorHAnsi"/>
          <w:color w:val="000000" w:themeColor="text1"/>
          <w:sz w:val="28"/>
          <w:szCs w:val="28"/>
          <w:shd w:val="clear" w:color="auto" w:fill="FFFFFF"/>
        </w:rPr>
        <w:t xml:space="preserve">particularly in its later </w:t>
      </w:r>
      <w:proofErr w:type="gramStart"/>
      <w:r w:rsidRPr="007301D7">
        <w:rPr>
          <w:rFonts w:asciiTheme="majorHAnsi" w:hAnsiTheme="majorHAnsi"/>
          <w:color w:val="000000" w:themeColor="text1"/>
          <w:sz w:val="28"/>
          <w:szCs w:val="28"/>
          <w:shd w:val="clear" w:color="auto" w:fill="FFFFFF"/>
        </w:rPr>
        <w:t>part ,</w:t>
      </w:r>
      <w:proofErr w:type="gramEnd"/>
      <w:r w:rsidRPr="007301D7">
        <w:rPr>
          <w:rFonts w:asciiTheme="majorHAnsi" w:hAnsiTheme="majorHAnsi"/>
          <w:color w:val="000000" w:themeColor="text1"/>
          <w:sz w:val="28"/>
          <w:szCs w:val="28"/>
          <w:shd w:val="clear" w:color="auto" w:fill="FFFFFF"/>
        </w:rPr>
        <w:t xml:space="preserve"> </w:t>
      </w:r>
      <w:r w:rsidR="009B156B" w:rsidRPr="007301D7">
        <w:rPr>
          <w:rFonts w:asciiTheme="majorHAnsi" w:hAnsiTheme="majorHAnsi"/>
          <w:color w:val="000000" w:themeColor="text1"/>
          <w:sz w:val="28"/>
          <w:szCs w:val="28"/>
          <w:shd w:val="clear" w:color="auto" w:fill="FFFFFF"/>
        </w:rPr>
        <w:t>that the English language came to its own. With the arrival of cheap mass printing English prose became the popular medium for works aiming both at amusement and instruction.</w:t>
      </w:r>
      <w:r w:rsidRPr="007301D7">
        <w:rPr>
          <w:rFonts w:asciiTheme="majorHAnsi" w:hAnsiTheme="majorHAnsi"/>
          <w:color w:val="000000" w:themeColor="text1"/>
          <w:sz w:val="28"/>
          <w:szCs w:val="28"/>
          <w:shd w:val="clear" w:color="auto" w:fill="FFFFFF"/>
        </w:rPr>
        <w:t xml:space="preserve"> </w:t>
      </w:r>
      <w:r w:rsidR="00E22739" w:rsidRPr="007301D7">
        <w:rPr>
          <w:rFonts w:asciiTheme="majorHAnsi" w:hAnsiTheme="majorHAnsi" w:cs="Arial"/>
          <w:color w:val="000000" w:themeColor="text1"/>
          <w:sz w:val="28"/>
          <w:szCs w:val="28"/>
          <w:shd w:val="clear" w:color="auto" w:fill="FFFFFF"/>
        </w:rPr>
        <w:t>Many types of non-fictional narrative, such as history, were produced in verse as well as prose and reached a limited audience of the literate. Virtually all literature of high status was written in verse. By 1640 far more people could read and were eager to participate in the public sphere of print, whether as readers or writers, consumers or producers, and prose had become the most established medium of written communication. Prose was now the dominant form of the written word, as it has been ever since.</w:t>
      </w:r>
      <w:r w:rsidR="009B156B" w:rsidRPr="007301D7">
        <w:rPr>
          <w:rFonts w:asciiTheme="majorHAnsi" w:hAnsiTheme="majorHAnsi"/>
          <w:color w:val="000000" w:themeColor="text1"/>
          <w:sz w:val="28"/>
          <w:szCs w:val="28"/>
          <w:shd w:val="clear" w:color="auto" w:fill="FFFFFF"/>
        </w:rPr>
        <w:t xml:space="preserve"> We have the Chronicles and the histories of England, mixed with legends and myths.</w:t>
      </w:r>
      <w:r w:rsidR="00E22739" w:rsidRPr="007301D7">
        <w:rPr>
          <w:rFonts w:asciiTheme="majorHAnsi" w:hAnsiTheme="majorHAnsi" w:cs="Arial"/>
          <w:color w:val="000000" w:themeColor="text1"/>
          <w:sz w:val="28"/>
          <w:szCs w:val="28"/>
          <w:shd w:val="clear" w:color="auto" w:fill="FFFFFF"/>
        </w:rPr>
        <w:t xml:space="preserve"> Literar</w:t>
      </w:r>
      <w:r w:rsidR="009B156B" w:rsidRPr="007301D7">
        <w:rPr>
          <w:rFonts w:asciiTheme="majorHAnsi" w:hAnsiTheme="majorHAnsi" w:cs="Arial"/>
          <w:color w:val="000000" w:themeColor="text1"/>
          <w:sz w:val="28"/>
          <w:szCs w:val="28"/>
          <w:shd w:val="clear" w:color="auto" w:fill="FFFFFF"/>
        </w:rPr>
        <w:t>y forms such as the novel,</w:t>
      </w:r>
      <w:r w:rsidR="00E22739" w:rsidRPr="007301D7">
        <w:rPr>
          <w:rFonts w:asciiTheme="majorHAnsi" w:hAnsiTheme="majorHAnsi" w:cs="Arial"/>
          <w:color w:val="000000" w:themeColor="text1"/>
          <w:sz w:val="28"/>
          <w:szCs w:val="28"/>
          <w:shd w:val="clear" w:color="auto" w:fill="FFFFFF"/>
        </w:rPr>
        <w:t xml:space="preserve"> developed out of the varieties of prose fiction and romance produced in the sixteenth and seventeenth centuries</w:t>
      </w:r>
      <w:r w:rsidR="009B156B" w:rsidRPr="007301D7">
        <w:rPr>
          <w:rFonts w:asciiTheme="majorHAnsi" w:hAnsiTheme="majorHAnsi" w:cs="Arial"/>
          <w:color w:val="000000" w:themeColor="text1"/>
          <w:sz w:val="28"/>
          <w:szCs w:val="28"/>
          <w:shd w:val="clear" w:color="auto" w:fill="FFFFFF"/>
        </w:rPr>
        <w:t>.</w:t>
      </w:r>
    </w:p>
    <w:p w:rsidR="009B156B" w:rsidRPr="007301D7" w:rsidRDefault="00D53FF0" w:rsidP="007301D7">
      <w:pPr>
        <w:shd w:val="clear" w:color="auto" w:fill="FFFFFF"/>
        <w:spacing w:before="240" w:after="0" w:line="360" w:lineRule="auto"/>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bCs/>
          <w:color w:val="000000" w:themeColor="text1"/>
          <w:sz w:val="28"/>
          <w:szCs w:val="28"/>
        </w:rPr>
        <w:t>Richard Hooker (15</w:t>
      </w:r>
      <w:r w:rsidR="009B156B" w:rsidRPr="007301D7">
        <w:rPr>
          <w:rFonts w:asciiTheme="majorHAnsi" w:eastAsia="Times New Roman" w:hAnsiTheme="majorHAnsi" w:cs="Times New Roman"/>
          <w:bCs/>
          <w:color w:val="000000" w:themeColor="text1"/>
          <w:sz w:val="28"/>
          <w:szCs w:val="28"/>
        </w:rPr>
        <w:t>47-1600):</w:t>
      </w:r>
    </w:p>
    <w:p w:rsidR="009B156B" w:rsidRPr="007301D7" w:rsidRDefault="009B156B" w:rsidP="007301D7">
      <w:pPr>
        <w:shd w:val="clear" w:color="auto" w:fill="FFFFFF"/>
        <w:spacing w:before="240" w:after="0" w:line="360" w:lineRule="auto"/>
        <w:ind w:firstLine="720"/>
        <w:jc w:val="both"/>
        <w:rPr>
          <w:rFonts w:asciiTheme="majorHAnsi" w:hAnsiTheme="majorHAnsi"/>
          <w:color w:val="000000" w:themeColor="text1"/>
          <w:sz w:val="28"/>
          <w:szCs w:val="28"/>
          <w:shd w:val="clear" w:color="auto" w:fill="FFFFFF"/>
        </w:rPr>
      </w:pPr>
      <w:r w:rsidRPr="007301D7">
        <w:rPr>
          <w:rFonts w:asciiTheme="majorHAnsi" w:eastAsia="Times New Roman" w:hAnsiTheme="majorHAnsi" w:cs="Times New Roman"/>
          <w:color w:val="000000" w:themeColor="text1"/>
          <w:sz w:val="28"/>
          <w:szCs w:val="28"/>
        </w:rPr>
        <w:t>Hooker’s masterly work </w:t>
      </w:r>
      <w:r w:rsidRPr="007301D7">
        <w:rPr>
          <w:rFonts w:asciiTheme="majorHAnsi" w:eastAsia="Times New Roman" w:hAnsiTheme="majorHAnsi" w:cs="Times New Roman"/>
          <w:i/>
          <w:iCs/>
          <w:color w:val="000000" w:themeColor="text1"/>
          <w:sz w:val="28"/>
          <w:szCs w:val="28"/>
        </w:rPr>
        <w:t>Of the Laws of Ecclesiastical Policy </w:t>
      </w:r>
      <w:r w:rsidRPr="007301D7">
        <w:rPr>
          <w:rFonts w:asciiTheme="majorHAnsi" w:eastAsia="Times New Roman" w:hAnsiTheme="majorHAnsi" w:cs="Times New Roman"/>
          <w:color w:val="000000" w:themeColor="text1"/>
          <w:sz w:val="28"/>
          <w:szCs w:val="28"/>
        </w:rPr>
        <w:t xml:space="preserve">is the greatest of the non-fictional prose works of the Elizabethan age. It began appearing volume by volume in 1594 and continued till the author’s death. It was the first book in England which used English for a serious philosophic </w:t>
      </w:r>
      <w:r w:rsidRPr="007301D7">
        <w:rPr>
          <w:rFonts w:asciiTheme="majorHAnsi" w:eastAsia="Times New Roman" w:hAnsiTheme="majorHAnsi" w:cs="Times New Roman"/>
          <w:color w:val="000000" w:themeColor="text1"/>
          <w:sz w:val="28"/>
          <w:szCs w:val="28"/>
        </w:rPr>
        <w:lastRenderedPageBreak/>
        <w:t>discussion. Hooker was a Protestant who combined the piety of a saint with the simplicity of a child. His purpose in writing the book was to defend the Church of England and to support certain principles of Church government.</w:t>
      </w:r>
      <w:r w:rsidRPr="007301D7">
        <w:rPr>
          <w:rFonts w:asciiTheme="majorHAnsi" w:hAnsiTheme="majorHAnsi"/>
          <w:color w:val="000000" w:themeColor="text1"/>
          <w:sz w:val="28"/>
          <w:szCs w:val="28"/>
          <w:shd w:val="clear" w:color="auto" w:fill="FFFFFF"/>
        </w:rPr>
        <w:t xml:space="preserve"> Hooker </w:t>
      </w:r>
      <w:proofErr w:type="spellStart"/>
      <w:r w:rsidRPr="007301D7">
        <w:rPr>
          <w:rFonts w:asciiTheme="majorHAnsi" w:hAnsiTheme="majorHAnsi"/>
          <w:color w:val="000000" w:themeColor="text1"/>
          <w:sz w:val="28"/>
          <w:szCs w:val="28"/>
          <w:shd w:val="clear" w:color="auto" w:fill="FFFFFF"/>
        </w:rPr>
        <w:t>mode</w:t>
      </w:r>
      <w:r w:rsidR="00BC4CD6" w:rsidRPr="007301D7">
        <w:rPr>
          <w:rFonts w:asciiTheme="majorHAnsi" w:hAnsiTheme="majorHAnsi"/>
          <w:color w:val="000000" w:themeColor="text1"/>
          <w:sz w:val="28"/>
          <w:szCs w:val="28"/>
          <w:shd w:val="clear" w:color="auto" w:fill="FFFFFF"/>
        </w:rPr>
        <w:t>lled</w:t>
      </w:r>
      <w:proofErr w:type="spellEnd"/>
      <w:r w:rsidR="00BC4CD6" w:rsidRPr="007301D7">
        <w:rPr>
          <w:rFonts w:asciiTheme="majorHAnsi" w:hAnsiTheme="majorHAnsi"/>
          <w:color w:val="000000" w:themeColor="text1"/>
          <w:sz w:val="28"/>
          <w:szCs w:val="28"/>
          <w:shd w:val="clear" w:color="auto" w:fill="FFFFFF"/>
        </w:rPr>
        <w:t xml:space="preserve"> his style on Cicero.  His diction is simple but his</w:t>
      </w:r>
      <w:r w:rsidRPr="007301D7">
        <w:rPr>
          <w:rFonts w:asciiTheme="majorHAnsi" w:hAnsiTheme="majorHAnsi"/>
          <w:color w:val="000000" w:themeColor="text1"/>
          <w:sz w:val="28"/>
          <w:szCs w:val="28"/>
          <w:shd w:val="clear" w:color="auto" w:fill="FFFFFF"/>
        </w:rPr>
        <w:t xml:space="preserve"> syntax is h</w:t>
      </w:r>
      <w:r w:rsidR="00BC4CD6" w:rsidRPr="007301D7">
        <w:rPr>
          <w:rFonts w:asciiTheme="majorHAnsi" w:hAnsiTheme="majorHAnsi"/>
          <w:color w:val="000000" w:themeColor="text1"/>
          <w:sz w:val="28"/>
          <w:szCs w:val="28"/>
          <w:shd w:val="clear" w:color="auto" w:fill="FFFFFF"/>
        </w:rPr>
        <w:t>ighly Latinized.</w:t>
      </w:r>
    </w:p>
    <w:p w:rsidR="00BC4CD6" w:rsidRPr="007301D7" w:rsidRDefault="00BC4CD6" w:rsidP="007301D7">
      <w:pPr>
        <w:shd w:val="clear" w:color="auto" w:fill="FFFFFF"/>
        <w:spacing w:before="240" w:after="0" w:line="360" w:lineRule="auto"/>
        <w:jc w:val="both"/>
        <w:rPr>
          <w:rFonts w:asciiTheme="majorHAnsi" w:eastAsia="Times New Roman" w:hAnsiTheme="majorHAnsi" w:cs="Times New Roman"/>
          <w:color w:val="000000" w:themeColor="text1"/>
          <w:sz w:val="28"/>
          <w:szCs w:val="28"/>
        </w:rPr>
      </w:pPr>
      <w:r w:rsidRPr="007301D7">
        <w:rPr>
          <w:rFonts w:asciiTheme="majorHAnsi" w:eastAsia="Times New Roman" w:hAnsiTheme="majorHAnsi" w:cs="Times New Roman"/>
          <w:bCs/>
          <w:color w:val="000000" w:themeColor="text1"/>
          <w:sz w:val="28"/>
          <w:szCs w:val="28"/>
        </w:rPr>
        <w:t>Bacon (1561-1626):</w:t>
      </w:r>
    </w:p>
    <w:p w:rsidR="00BC4CD6" w:rsidRPr="007301D7" w:rsidRDefault="00BC4CD6" w:rsidP="007301D7">
      <w:pPr>
        <w:shd w:val="clear" w:color="auto" w:fill="FFFFFF"/>
        <w:spacing w:before="240" w:after="0" w:line="360" w:lineRule="auto"/>
        <w:ind w:firstLine="720"/>
        <w:jc w:val="both"/>
        <w:rPr>
          <w:rFonts w:asciiTheme="majorHAnsi" w:eastAsia="Times New Roman" w:hAnsiTheme="majorHAnsi" w:cs="Times New Roman"/>
          <w:color w:val="000000" w:themeColor="text1"/>
          <w:sz w:val="28"/>
          <w:szCs w:val="28"/>
        </w:rPr>
      </w:pPr>
      <w:r w:rsidRPr="007301D7">
        <w:rPr>
          <w:rFonts w:asciiTheme="majorHAnsi" w:eastAsia="Times New Roman" w:hAnsiTheme="majorHAnsi" w:cs="Times New Roman"/>
          <w:color w:val="000000" w:themeColor="text1"/>
          <w:sz w:val="28"/>
          <w:szCs w:val="28"/>
        </w:rPr>
        <w:t>Exactly opposite to Hooker’s Ciceronian style was Bacon’s English prose style which has been called the anti-Ciceronian style.</w:t>
      </w:r>
      <w:r w:rsidR="00D53FF0">
        <w:rPr>
          <w:rFonts w:asciiTheme="majorHAnsi" w:eastAsia="Times New Roman" w:hAnsiTheme="majorHAnsi" w:cs="Times New Roman"/>
          <w:color w:val="000000" w:themeColor="text1"/>
          <w:sz w:val="28"/>
          <w:szCs w:val="28"/>
        </w:rPr>
        <w:t xml:space="preserve"> </w:t>
      </w:r>
      <w:r w:rsidRPr="007301D7">
        <w:rPr>
          <w:rFonts w:asciiTheme="majorHAnsi" w:eastAsia="Times New Roman" w:hAnsiTheme="majorHAnsi" w:cs="Times New Roman"/>
          <w:color w:val="000000" w:themeColor="text1"/>
          <w:sz w:val="28"/>
          <w:szCs w:val="28"/>
        </w:rPr>
        <w:t>The first edition of his </w:t>
      </w:r>
      <w:r w:rsidRPr="007301D7">
        <w:rPr>
          <w:rFonts w:asciiTheme="majorHAnsi" w:eastAsia="Times New Roman" w:hAnsiTheme="majorHAnsi" w:cs="Times New Roman"/>
          <w:i/>
          <w:iCs/>
          <w:color w:val="000000" w:themeColor="text1"/>
          <w:sz w:val="28"/>
          <w:szCs w:val="28"/>
        </w:rPr>
        <w:t>Essays </w:t>
      </w:r>
      <w:r w:rsidRPr="007301D7">
        <w:rPr>
          <w:rFonts w:asciiTheme="majorHAnsi" w:eastAsia="Times New Roman" w:hAnsiTheme="majorHAnsi" w:cs="Times New Roman"/>
          <w:color w:val="000000" w:themeColor="text1"/>
          <w:sz w:val="28"/>
          <w:szCs w:val="28"/>
        </w:rPr>
        <w:t>appeared in 1597. Bacon borrowed the term and the conception of the essay from t</w:t>
      </w:r>
      <w:r w:rsidR="00D53FF0">
        <w:rPr>
          <w:rFonts w:asciiTheme="majorHAnsi" w:eastAsia="Times New Roman" w:hAnsiTheme="majorHAnsi" w:cs="Times New Roman"/>
          <w:color w:val="000000" w:themeColor="text1"/>
          <w:sz w:val="28"/>
          <w:szCs w:val="28"/>
        </w:rPr>
        <w:t xml:space="preserve">he French writer Montaigne, </w:t>
      </w:r>
      <w:proofErr w:type="gramStart"/>
      <w:r w:rsidR="00D53FF0">
        <w:rPr>
          <w:rFonts w:asciiTheme="majorHAnsi" w:eastAsia="Times New Roman" w:hAnsiTheme="majorHAnsi" w:cs="Times New Roman"/>
          <w:color w:val="000000" w:themeColor="text1"/>
          <w:sz w:val="28"/>
          <w:szCs w:val="28"/>
        </w:rPr>
        <w:t>whose</w:t>
      </w:r>
      <w:proofErr w:type="gramEnd"/>
      <w:r w:rsidRPr="007301D7">
        <w:rPr>
          <w:rFonts w:asciiTheme="majorHAnsi" w:eastAsia="Times New Roman" w:hAnsiTheme="majorHAnsi" w:cs="Times New Roman"/>
          <w:color w:val="000000" w:themeColor="text1"/>
          <w:sz w:val="28"/>
          <w:szCs w:val="28"/>
        </w:rPr>
        <w:t> </w:t>
      </w:r>
      <w:r w:rsidRPr="007301D7">
        <w:rPr>
          <w:rFonts w:asciiTheme="majorHAnsi" w:eastAsia="Times New Roman" w:hAnsiTheme="majorHAnsi" w:cs="Times New Roman"/>
          <w:i/>
          <w:iCs/>
          <w:color w:val="000000" w:themeColor="text1"/>
          <w:sz w:val="28"/>
          <w:szCs w:val="28"/>
        </w:rPr>
        <w:t>Essais </w:t>
      </w:r>
      <w:r w:rsidRPr="007301D7">
        <w:rPr>
          <w:rFonts w:asciiTheme="majorHAnsi" w:eastAsia="Times New Roman" w:hAnsiTheme="majorHAnsi" w:cs="Times New Roman"/>
          <w:color w:val="000000" w:themeColor="text1"/>
          <w:sz w:val="28"/>
          <w:szCs w:val="28"/>
        </w:rPr>
        <w:t xml:space="preserve">first appeared in 1580. In spite of the fact that Bacon took them lightly, his essays make pretty heavy reading. They are </w:t>
      </w:r>
      <w:r w:rsidR="00D53FF0">
        <w:rPr>
          <w:rFonts w:asciiTheme="majorHAnsi" w:eastAsia="Times New Roman" w:hAnsiTheme="majorHAnsi" w:cs="Times New Roman"/>
          <w:color w:val="000000" w:themeColor="text1"/>
          <w:sz w:val="28"/>
          <w:szCs w:val="28"/>
        </w:rPr>
        <w:t>full of memorable aphoris</w:t>
      </w:r>
      <w:r w:rsidRPr="007301D7">
        <w:rPr>
          <w:rFonts w:asciiTheme="majorHAnsi" w:eastAsia="Times New Roman" w:hAnsiTheme="majorHAnsi" w:cs="Times New Roman"/>
          <w:color w:val="000000" w:themeColor="text1"/>
          <w:sz w:val="28"/>
          <w:szCs w:val="28"/>
        </w:rPr>
        <w:t>ms which have passed into everyday speech. The scope of his essays is vast, and they embrace all kinds of issues, but, mostly, those of practical life. By writing his essays Bacon became “the father of the English essay.” Even though his essays differ from the kind which was later established in England, he is a worthy predecessor of the line of essayists ranging from his own times up to ours.</w:t>
      </w:r>
    </w:p>
    <w:p w:rsidR="001E7BDB" w:rsidRPr="007301D7" w:rsidRDefault="001E7BDB" w:rsidP="007301D7">
      <w:pPr>
        <w:shd w:val="clear" w:color="auto" w:fill="FFFFFF"/>
        <w:spacing w:before="240" w:after="0" w:line="360" w:lineRule="auto"/>
        <w:ind w:firstLine="720"/>
        <w:jc w:val="both"/>
        <w:rPr>
          <w:rFonts w:asciiTheme="majorHAnsi" w:hAnsiTheme="majorHAnsi"/>
          <w:color w:val="000000" w:themeColor="text1"/>
          <w:sz w:val="32"/>
          <w:szCs w:val="28"/>
        </w:rPr>
      </w:pPr>
      <w:r w:rsidRPr="007301D7">
        <w:rPr>
          <w:rFonts w:asciiTheme="majorHAnsi" w:eastAsia="Calibri" w:hAnsiTheme="majorHAnsi" w:cs="Times New Roman"/>
          <w:color w:val="000000" w:themeColor="text1"/>
          <w:sz w:val="32"/>
          <w:szCs w:val="28"/>
        </w:rPr>
        <w:t>Robert Burton</w:t>
      </w:r>
      <w:r w:rsidRPr="007301D7">
        <w:rPr>
          <w:rFonts w:asciiTheme="majorHAnsi" w:hAnsiTheme="majorHAnsi"/>
          <w:color w:val="000000" w:themeColor="text1"/>
          <w:sz w:val="32"/>
          <w:szCs w:val="28"/>
        </w:rPr>
        <w:t xml:space="preserve"> (1577-</w:t>
      </w:r>
      <w:r w:rsidRPr="007301D7">
        <w:rPr>
          <w:rFonts w:asciiTheme="majorHAnsi" w:eastAsia="Calibri" w:hAnsiTheme="majorHAnsi" w:cs="Times New Roman"/>
          <w:color w:val="000000" w:themeColor="text1"/>
          <w:sz w:val="32"/>
          <w:szCs w:val="28"/>
        </w:rPr>
        <w:t>1640)</w:t>
      </w:r>
    </w:p>
    <w:p w:rsidR="001E7BDB" w:rsidRPr="007301D7" w:rsidRDefault="001E7BDB" w:rsidP="007301D7">
      <w:pPr>
        <w:shd w:val="clear" w:color="auto" w:fill="FFFFFF"/>
        <w:spacing w:before="240" w:after="0" w:line="360" w:lineRule="auto"/>
        <w:ind w:firstLine="720"/>
        <w:jc w:val="both"/>
        <w:rPr>
          <w:rFonts w:asciiTheme="majorHAnsi" w:eastAsia="Calibri" w:hAnsiTheme="majorHAnsi" w:cs="Times New Roman"/>
          <w:color w:val="000000" w:themeColor="text1"/>
          <w:sz w:val="32"/>
          <w:szCs w:val="28"/>
        </w:rPr>
      </w:pPr>
      <w:r w:rsidRPr="007301D7">
        <w:rPr>
          <w:rFonts w:asciiTheme="majorHAnsi" w:hAnsiTheme="majorHAnsi"/>
          <w:color w:val="000000" w:themeColor="text1"/>
          <w:sz w:val="32"/>
          <w:szCs w:val="28"/>
        </w:rPr>
        <w:t>Burton</w:t>
      </w:r>
      <w:r w:rsidRPr="007301D7">
        <w:rPr>
          <w:rFonts w:asciiTheme="majorHAnsi" w:eastAsia="Calibri" w:hAnsiTheme="majorHAnsi" w:cs="Times New Roman"/>
          <w:color w:val="000000" w:themeColor="text1"/>
          <w:sz w:val="32"/>
          <w:szCs w:val="28"/>
        </w:rPr>
        <w:t xml:space="preserve"> occupies a high position in English literature for his famous work </w:t>
      </w:r>
      <w:r w:rsidRPr="00E96034">
        <w:rPr>
          <w:rFonts w:asciiTheme="majorHAnsi" w:eastAsia="Calibri" w:hAnsiTheme="majorHAnsi" w:cs="Times New Roman"/>
          <w:i/>
          <w:color w:val="000000" w:themeColor="text1"/>
          <w:sz w:val="32"/>
          <w:szCs w:val="28"/>
        </w:rPr>
        <w:t>The Anatomy of Melancholy</w:t>
      </w:r>
      <w:r w:rsidRPr="007301D7">
        <w:rPr>
          <w:rFonts w:asciiTheme="majorHAnsi" w:eastAsia="Calibri" w:hAnsiTheme="majorHAnsi" w:cs="Times New Roman"/>
          <w:color w:val="000000" w:themeColor="text1"/>
          <w:sz w:val="32"/>
          <w:szCs w:val="28"/>
        </w:rPr>
        <w:t xml:space="preserve"> (1621). It has been constantly revised and reissued. It is an elaborate and discursive study of melancholy, its species and kinds, its causes, results, and cure. Although the boo</w:t>
      </w:r>
      <w:r w:rsidRPr="007301D7">
        <w:rPr>
          <w:rFonts w:asciiTheme="majorHAnsi" w:hAnsiTheme="majorHAnsi"/>
          <w:color w:val="000000" w:themeColor="text1"/>
          <w:sz w:val="32"/>
          <w:szCs w:val="28"/>
        </w:rPr>
        <w:t xml:space="preserve">k is a </w:t>
      </w:r>
      <w:proofErr w:type="spellStart"/>
      <w:r w:rsidRPr="007301D7">
        <w:rPr>
          <w:rFonts w:asciiTheme="majorHAnsi" w:hAnsiTheme="majorHAnsi"/>
          <w:color w:val="000000" w:themeColor="text1"/>
          <w:sz w:val="32"/>
          <w:szCs w:val="28"/>
        </w:rPr>
        <w:t>laboured</w:t>
      </w:r>
      <w:proofErr w:type="spellEnd"/>
      <w:r w:rsidRPr="007301D7">
        <w:rPr>
          <w:rFonts w:asciiTheme="majorHAnsi" w:hAnsiTheme="majorHAnsi"/>
          <w:color w:val="000000" w:themeColor="text1"/>
          <w:sz w:val="32"/>
          <w:szCs w:val="28"/>
        </w:rPr>
        <w:t xml:space="preserve"> exercise it</w:t>
      </w:r>
      <w:r w:rsidRPr="007301D7">
        <w:rPr>
          <w:rFonts w:asciiTheme="majorHAnsi" w:eastAsia="Calibri" w:hAnsiTheme="majorHAnsi" w:cs="Times New Roman"/>
          <w:color w:val="000000" w:themeColor="text1"/>
          <w:sz w:val="32"/>
          <w:szCs w:val="28"/>
        </w:rPr>
        <w:t xml:space="preserve"> demonstrates keen </w:t>
      </w:r>
      <w:r w:rsidRPr="007301D7">
        <w:rPr>
          <w:rFonts w:asciiTheme="majorHAnsi" w:eastAsia="Calibri" w:hAnsiTheme="majorHAnsi" w:cs="Times New Roman"/>
          <w:color w:val="000000" w:themeColor="text1"/>
          <w:sz w:val="32"/>
          <w:szCs w:val="28"/>
        </w:rPr>
        <w:lastRenderedPageBreak/>
        <w:t xml:space="preserve">common sense and a true sympathy for the humanity. Burton’s work immensely fascinates many scholarly minds like those of Dr. Johnson and Charles Lamb. Despite his sympathy for the humanity, its </w:t>
      </w:r>
      <w:proofErr w:type="spellStart"/>
      <w:r w:rsidRPr="007301D7">
        <w:rPr>
          <w:rFonts w:asciiTheme="majorHAnsi" w:eastAsia="Calibri" w:hAnsiTheme="majorHAnsi" w:cs="Times New Roman"/>
          <w:color w:val="000000" w:themeColor="text1"/>
          <w:sz w:val="32"/>
          <w:szCs w:val="28"/>
        </w:rPr>
        <w:t>humour</w:t>
      </w:r>
      <w:proofErr w:type="spellEnd"/>
      <w:r w:rsidRPr="007301D7">
        <w:rPr>
          <w:rFonts w:asciiTheme="majorHAnsi" w:eastAsia="Calibri" w:hAnsiTheme="majorHAnsi" w:cs="Times New Roman"/>
          <w:color w:val="000000" w:themeColor="text1"/>
          <w:sz w:val="32"/>
          <w:szCs w:val="28"/>
        </w:rPr>
        <w:t xml:space="preserve"> is curiously </w:t>
      </w:r>
      <w:r w:rsidRPr="007301D7">
        <w:rPr>
          <w:rFonts w:asciiTheme="majorHAnsi" w:hAnsiTheme="majorHAnsi"/>
          <w:color w:val="000000" w:themeColor="text1"/>
          <w:sz w:val="32"/>
          <w:szCs w:val="28"/>
        </w:rPr>
        <w:t>ironical and</w:t>
      </w:r>
      <w:r w:rsidRPr="007301D7">
        <w:rPr>
          <w:rFonts w:asciiTheme="majorHAnsi" w:eastAsia="Calibri" w:hAnsiTheme="majorHAnsi" w:cs="Times New Roman"/>
          <w:color w:val="000000" w:themeColor="text1"/>
          <w:sz w:val="32"/>
          <w:szCs w:val="28"/>
        </w:rPr>
        <w:t xml:space="preserve"> subdued. The note of ‘melancholy’ that is anatomized is pervading but not oppressive. The diction has a colloquial naturalness and is rarely obscure. However, the long-tailed sentences, stuffed with quotations and allusions, are loosely woven. </w:t>
      </w:r>
    </w:p>
    <w:p w:rsidR="007301D7" w:rsidRDefault="007301D7" w:rsidP="007301D7">
      <w:pPr>
        <w:shd w:val="clear" w:color="auto" w:fill="FFFFFF"/>
        <w:spacing w:before="240" w:after="0" w:line="360" w:lineRule="auto"/>
        <w:ind w:firstLine="720"/>
        <w:jc w:val="both"/>
        <w:rPr>
          <w:rFonts w:asciiTheme="majorHAnsi" w:hAnsiTheme="majorHAnsi"/>
          <w:color w:val="000000" w:themeColor="text1"/>
          <w:sz w:val="32"/>
          <w:szCs w:val="28"/>
          <w:shd w:val="clear" w:color="auto" w:fill="FFFFFF"/>
        </w:rPr>
      </w:pPr>
      <w:r>
        <w:rPr>
          <w:rFonts w:asciiTheme="majorHAnsi" w:hAnsiTheme="majorHAnsi"/>
          <w:color w:val="000000" w:themeColor="text1"/>
          <w:sz w:val="32"/>
          <w:szCs w:val="28"/>
          <w:shd w:val="clear" w:color="auto" w:fill="FFFFFF"/>
        </w:rPr>
        <w:t xml:space="preserve">Richard </w:t>
      </w:r>
      <w:proofErr w:type="spellStart"/>
      <w:r>
        <w:rPr>
          <w:rFonts w:asciiTheme="majorHAnsi" w:hAnsiTheme="majorHAnsi"/>
          <w:color w:val="000000" w:themeColor="text1"/>
          <w:sz w:val="32"/>
          <w:szCs w:val="28"/>
          <w:shd w:val="clear" w:color="auto" w:fill="FFFFFF"/>
        </w:rPr>
        <w:t>Halkyut</w:t>
      </w:r>
      <w:proofErr w:type="spellEnd"/>
      <w:r>
        <w:rPr>
          <w:rFonts w:asciiTheme="majorHAnsi" w:hAnsiTheme="majorHAnsi"/>
          <w:color w:val="000000" w:themeColor="text1"/>
          <w:sz w:val="32"/>
          <w:szCs w:val="28"/>
          <w:shd w:val="clear" w:color="auto" w:fill="FFFFFF"/>
        </w:rPr>
        <w:t xml:space="preserve"> (1552-1616)</w:t>
      </w:r>
    </w:p>
    <w:p w:rsidR="00D53FF0" w:rsidRDefault="00534878" w:rsidP="007301D7">
      <w:pPr>
        <w:shd w:val="clear" w:color="auto" w:fill="FFFFFF"/>
        <w:spacing w:before="240" w:after="0" w:line="360" w:lineRule="auto"/>
        <w:ind w:firstLine="720"/>
        <w:jc w:val="both"/>
        <w:rPr>
          <w:rFonts w:asciiTheme="majorHAnsi" w:hAnsiTheme="majorHAnsi" w:cs="Arial"/>
          <w:color w:val="000000" w:themeColor="text1"/>
          <w:sz w:val="32"/>
          <w:szCs w:val="28"/>
          <w:shd w:val="clear" w:color="auto" w:fill="FFFFFF"/>
        </w:rPr>
      </w:pPr>
      <w:r w:rsidRPr="007301D7">
        <w:rPr>
          <w:rFonts w:asciiTheme="majorHAnsi" w:hAnsiTheme="majorHAnsi"/>
          <w:color w:val="000000" w:themeColor="text1"/>
          <w:sz w:val="32"/>
          <w:szCs w:val="28"/>
          <w:shd w:val="clear" w:color="auto" w:fill="FFFFFF"/>
        </w:rPr>
        <w:t> One other principal prose writers are Hakluyt</w:t>
      </w:r>
      <w:r w:rsidR="00F179A3" w:rsidRPr="007301D7">
        <w:rPr>
          <w:rFonts w:asciiTheme="majorHAnsi" w:hAnsiTheme="majorHAnsi"/>
          <w:color w:val="000000" w:themeColor="text1"/>
          <w:sz w:val="32"/>
          <w:szCs w:val="28"/>
          <w:shd w:val="clear" w:color="auto" w:fill="FFFFFF"/>
        </w:rPr>
        <w:t xml:space="preserve">. </w:t>
      </w:r>
      <w:proofErr w:type="spellStart"/>
      <w:r w:rsidR="00F179A3" w:rsidRPr="007301D7">
        <w:rPr>
          <w:rFonts w:asciiTheme="majorHAnsi" w:hAnsiTheme="majorHAnsi"/>
          <w:color w:val="000000" w:themeColor="text1"/>
          <w:sz w:val="32"/>
          <w:szCs w:val="28"/>
          <w:shd w:val="clear" w:color="auto" w:fill="FFFFFF"/>
        </w:rPr>
        <w:t>Halkyut</w:t>
      </w:r>
      <w:proofErr w:type="spellEnd"/>
      <w:r w:rsidR="00F179A3" w:rsidRPr="007301D7">
        <w:rPr>
          <w:rFonts w:asciiTheme="majorHAnsi" w:hAnsiTheme="majorHAnsi"/>
          <w:color w:val="000000" w:themeColor="text1"/>
          <w:sz w:val="32"/>
          <w:szCs w:val="28"/>
          <w:shd w:val="clear" w:color="auto" w:fill="FFFFFF"/>
        </w:rPr>
        <w:t xml:space="preserve"> </w:t>
      </w:r>
      <w:r w:rsidR="00F179A3" w:rsidRPr="007301D7">
        <w:rPr>
          <w:rFonts w:asciiTheme="majorHAnsi" w:hAnsiTheme="majorHAnsi"/>
          <w:color w:val="000000" w:themeColor="text1"/>
          <w:sz w:val="32"/>
          <w:szCs w:val="28"/>
          <w:shd w:val="clear" w:color="auto" w:fill="F5F8FF"/>
        </w:rPr>
        <w:t>was an editor and a geographer. He acted as one of the chief propagandists of English colonization in North America.</w:t>
      </w:r>
      <w:r w:rsidR="00F179A3" w:rsidRPr="007301D7">
        <w:rPr>
          <w:rFonts w:asciiTheme="majorHAnsi" w:hAnsiTheme="majorHAnsi" w:cs="Segoe UI"/>
          <w:color w:val="000000" w:themeColor="text1"/>
          <w:sz w:val="32"/>
          <w:szCs w:val="28"/>
        </w:rPr>
        <w:t xml:space="preserve"> </w:t>
      </w:r>
      <w:proofErr w:type="spellStart"/>
      <w:r w:rsidR="00F179A3" w:rsidRPr="007301D7">
        <w:rPr>
          <w:rFonts w:asciiTheme="majorHAnsi" w:hAnsiTheme="majorHAnsi" w:cs="Segoe UI"/>
          <w:color w:val="000000" w:themeColor="text1"/>
          <w:sz w:val="32"/>
          <w:szCs w:val="28"/>
        </w:rPr>
        <w:t>Halkyut</w:t>
      </w:r>
      <w:proofErr w:type="spellEnd"/>
      <w:r w:rsidR="00F179A3" w:rsidRPr="007301D7">
        <w:rPr>
          <w:rFonts w:asciiTheme="majorHAnsi" w:hAnsiTheme="majorHAnsi" w:cs="Segoe UI"/>
          <w:color w:val="000000" w:themeColor="text1"/>
          <w:sz w:val="32"/>
          <w:szCs w:val="28"/>
        </w:rPr>
        <w:t> sponsored the publication of books concerning geography and exploration. In 1589 Hakluyt published the first edition of his major work, </w:t>
      </w:r>
      <w:r w:rsidR="00F179A3" w:rsidRPr="007301D7">
        <w:rPr>
          <w:rStyle w:val="Emphasis"/>
          <w:rFonts w:asciiTheme="majorHAnsi" w:hAnsiTheme="majorHAnsi" w:cs="Segoe UI"/>
          <w:color w:val="000000" w:themeColor="text1"/>
          <w:sz w:val="32"/>
          <w:szCs w:val="28"/>
        </w:rPr>
        <w:t>The Principal Navigations, Voyages, and Discoveries of the English Nation,</w:t>
      </w:r>
      <w:r w:rsidR="00F179A3" w:rsidRPr="007301D7">
        <w:rPr>
          <w:rFonts w:asciiTheme="majorHAnsi" w:hAnsiTheme="majorHAnsi" w:cs="Segoe UI"/>
          <w:color w:val="000000" w:themeColor="text1"/>
          <w:sz w:val="32"/>
          <w:szCs w:val="28"/>
        </w:rPr>
        <w:t> a historical compilation of English enterprise abroad. The second edition of the </w:t>
      </w:r>
      <w:r w:rsidR="00F179A3" w:rsidRPr="007301D7">
        <w:rPr>
          <w:rStyle w:val="Emphasis"/>
          <w:rFonts w:asciiTheme="majorHAnsi" w:hAnsiTheme="majorHAnsi" w:cs="Segoe UI"/>
          <w:color w:val="000000" w:themeColor="text1"/>
          <w:sz w:val="32"/>
          <w:szCs w:val="28"/>
        </w:rPr>
        <w:t>Principal Navigations</w:t>
      </w:r>
      <w:r w:rsidR="001B56D3" w:rsidRPr="007301D7">
        <w:rPr>
          <w:rStyle w:val="Emphasis"/>
          <w:rFonts w:asciiTheme="majorHAnsi" w:hAnsiTheme="majorHAnsi" w:cs="Segoe UI"/>
          <w:color w:val="000000" w:themeColor="text1"/>
          <w:sz w:val="32"/>
          <w:szCs w:val="28"/>
        </w:rPr>
        <w:t xml:space="preserve"> </w:t>
      </w:r>
      <w:proofErr w:type="gramStart"/>
      <w:r w:rsidR="001B56D3" w:rsidRPr="007301D7">
        <w:rPr>
          <w:rStyle w:val="Emphasis"/>
          <w:rFonts w:asciiTheme="majorHAnsi" w:hAnsiTheme="majorHAnsi" w:cs="Segoe UI"/>
          <w:color w:val="000000" w:themeColor="text1"/>
          <w:sz w:val="32"/>
          <w:szCs w:val="28"/>
        </w:rPr>
        <w:t xml:space="preserve">was </w:t>
      </w:r>
      <w:r w:rsidR="00F179A3" w:rsidRPr="007301D7">
        <w:rPr>
          <w:rFonts w:asciiTheme="majorHAnsi" w:hAnsiTheme="majorHAnsi" w:cs="Segoe UI"/>
          <w:color w:val="000000" w:themeColor="text1"/>
          <w:sz w:val="32"/>
          <w:szCs w:val="28"/>
        </w:rPr>
        <w:t> about</w:t>
      </w:r>
      <w:proofErr w:type="gramEnd"/>
      <w:r w:rsidR="00F179A3" w:rsidRPr="007301D7">
        <w:rPr>
          <w:rFonts w:asciiTheme="majorHAnsi" w:hAnsiTheme="majorHAnsi" w:cs="Segoe UI"/>
          <w:color w:val="000000" w:themeColor="text1"/>
          <w:sz w:val="32"/>
          <w:szCs w:val="28"/>
        </w:rPr>
        <w:t xml:space="preserve"> twice as long as the first, appeared in three folio volumes between 1598 and 1600.</w:t>
      </w:r>
      <w:r w:rsidR="001B56D3" w:rsidRPr="007301D7">
        <w:rPr>
          <w:rFonts w:asciiTheme="majorHAnsi" w:hAnsiTheme="majorHAnsi" w:cs="Segoe UI"/>
          <w:color w:val="000000" w:themeColor="text1"/>
          <w:sz w:val="32"/>
          <w:szCs w:val="28"/>
        </w:rPr>
        <w:t xml:space="preserve"> The final</w:t>
      </w:r>
      <w:r w:rsidR="001B56D3" w:rsidRPr="007301D7">
        <w:rPr>
          <w:rFonts w:asciiTheme="majorHAnsi" w:hAnsiTheme="majorHAnsi"/>
          <w:color w:val="000000" w:themeColor="text1"/>
          <w:sz w:val="32"/>
          <w:szCs w:val="28"/>
          <w:shd w:val="clear" w:color="auto" w:fill="F5F8FF"/>
        </w:rPr>
        <w:t xml:space="preserve"> sections of the book focused on English activities in the Americas. Hakluyt also played a key role in producing a book that brought England’s first American colony to the attention of a wide and lasting audience.</w:t>
      </w:r>
      <w:r w:rsidR="00F179A3" w:rsidRPr="007301D7">
        <w:rPr>
          <w:rFonts w:asciiTheme="majorHAnsi" w:hAnsiTheme="majorHAnsi" w:cs="Segoe UI"/>
          <w:color w:val="000000" w:themeColor="text1"/>
          <w:sz w:val="32"/>
          <w:szCs w:val="28"/>
        </w:rPr>
        <w:t xml:space="preserve"> It contained new material from all periods, </w:t>
      </w:r>
      <w:r w:rsidR="00F179A3" w:rsidRPr="007301D7">
        <w:rPr>
          <w:rFonts w:asciiTheme="majorHAnsi" w:hAnsiTheme="majorHAnsi" w:cs="Segoe UI"/>
          <w:color w:val="000000" w:themeColor="text1"/>
          <w:sz w:val="32"/>
          <w:szCs w:val="28"/>
        </w:rPr>
        <w:lastRenderedPageBreak/>
        <w:t>including new information on the exploits of Sir Walter Raleigh.</w:t>
      </w:r>
      <w:r w:rsidR="00F179A3" w:rsidRPr="007301D7">
        <w:rPr>
          <w:rFonts w:asciiTheme="majorHAnsi" w:hAnsiTheme="majorHAnsi" w:cs="Arial"/>
          <w:color w:val="000000" w:themeColor="text1"/>
          <w:sz w:val="32"/>
          <w:szCs w:val="28"/>
          <w:shd w:val="clear" w:color="auto" w:fill="FFFFFF"/>
        </w:rPr>
        <w:t xml:space="preserve"> Hakluyt's </w:t>
      </w:r>
      <w:r w:rsidR="00F179A3" w:rsidRPr="007301D7">
        <w:rPr>
          <w:rFonts w:asciiTheme="majorHAnsi" w:hAnsiTheme="majorHAnsi" w:cs="Arial"/>
          <w:i/>
          <w:iCs/>
          <w:color w:val="000000" w:themeColor="text1"/>
          <w:sz w:val="32"/>
          <w:szCs w:val="28"/>
          <w:shd w:val="clear" w:color="auto" w:fill="FFFFFF"/>
        </w:rPr>
        <w:t>Principal Navigations</w:t>
      </w:r>
      <w:r w:rsidR="00F179A3" w:rsidRPr="007301D7">
        <w:rPr>
          <w:rFonts w:asciiTheme="majorHAnsi" w:hAnsiTheme="majorHAnsi" w:cs="Arial"/>
          <w:color w:val="000000" w:themeColor="text1"/>
          <w:sz w:val="32"/>
          <w:szCs w:val="28"/>
          <w:shd w:val="clear" w:color="auto" w:fill="FFFFFF"/>
        </w:rPr>
        <w:t> is the most significant collection of travel literature ever to be published in English. It is also one of the largest collections of Renaissance English prose, intimately connected with both its predecessors and successors in the field of travel writing.</w:t>
      </w:r>
    </w:p>
    <w:p w:rsidR="00D90C9C" w:rsidRDefault="00D53FF0" w:rsidP="007301D7">
      <w:pPr>
        <w:shd w:val="clear" w:color="auto" w:fill="FFFFFF"/>
        <w:spacing w:before="240" w:after="0" w:line="360" w:lineRule="auto"/>
        <w:ind w:firstLine="720"/>
        <w:jc w:val="both"/>
        <w:rPr>
          <w:rFonts w:asciiTheme="majorHAnsi" w:hAnsiTheme="majorHAnsi" w:cs="Arial"/>
          <w:color w:val="000000" w:themeColor="text1"/>
          <w:sz w:val="32"/>
          <w:szCs w:val="28"/>
          <w:shd w:val="clear" w:color="auto" w:fill="FFFFFF"/>
        </w:rPr>
      </w:pPr>
      <w:r w:rsidRPr="00D53FF0">
        <w:rPr>
          <w:rFonts w:asciiTheme="majorHAnsi" w:hAnsiTheme="majorHAnsi"/>
          <w:color w:val="000000" w:themeColor="text1"/>
          <w:spacing w:val="2"/>
          <w:sz w:val="32"/>
          <w:szCs w:val="28"/>
          <w:shd w:val="clear" w:color="auto" w:fill="FCFCFC"/>
        </w:rPr>
        <w:t xml:space="preserve"> </w:t>
      </w:r>
      <w:r w:rsidRPr="007301D7">
        <w:rPr>
          <w:rFonts w:asciiTheme="majorHAnsi" w:hAnsiTheme="majorHAnsi"/>
          <w:color w:val="000000" w:themeColor="text1"/>
          <w:spacing w:val="2"/>
          <w:sz w:val="32"/>
          <w:szCs w:val="28"/>
          <w:shd w:val="clear" w:color="auto" w:fill="FCFCFC"/>
        </w:rPr>
        <w:t>John Foxe</w:t>
      </w:r>
      <w:r>
        <w:rPr>
          <w:rFonts w:asciiTheme="majorHAnsi" w:hAnsiTheme="majorHAnsi"/>
          <w:color w:val="000000" w:themeColor="text1"/>
          <w:spacing w:val="2"/>
          <w:sz w:val="32"/>
          <w:szCs w:val="28"/>
          <w:shd w:val="clear" w:color="auto" w:fill="FCFCFC"/>
        </w:rPr>
        <w:t>-(1516-1587)</w:t>
      </w:r>
    </w:p>
    <w:p w:rsidR="0050005D" w:rsidRPr="007301D7" w:rsidRDefault="0050005D" w:rsidP="007301D7">
      <w:pPr>
        <w:shd w:val="clear" w:color="auto" w:fill="FFFFFF"/>
        <w:spacing w:before="240" w:after="0" w:line="360" w:lineRule="auto"/>
        <w:ind w:firstLine="720"/>
        <w:jc w:val="both"/>
        <w:rPr>
          <w:rFonts w:asciiTheme="majorHAnsi" w:hAnsiTheme="majorHAnsi"/>
          <w:color w:val="000000" w:themeColor="text1"/>
          <w:sz w:val="32"/>
          <w:szCs w:val="28"/>
          <w:shd w:val="clear" w:color="auto" w:fill="FFFFFF"/>
        </w:rPr>
      </w:pPr>
      <w:r w:rsidRPr="007301D7">
        <w:rPr>
          <w:rFonts w:asciiTheme="majorHAnsi" w:hAnsiTheme="majorHAnsi"/>
          <w:color w:val="000000" w:themeColor="text1"/>
          <w:spacing w:val="2"/>
          <w:sz w:val="32"/>
          <w:szCs w:val="28"/>
          <w:shd w:val="clear" w:color="auto" w:fill="FCFCFC"/>
        </w:rPr>
        <w:t>John Foxe, an English Protestant preacher, published </w:t>
      </w:r>
      <w:r w:rsidRPr="007301D7">
        <w:rPr>
          <w:rStyle w:val="Emphasis"/>
          <w:rFonts w:asciiTheme="majorHAnsi" w:hAnsiTheme="majorHAnsi"/>
          <w:color w:val="000000" w:themeColor="text1"/>
          <w:spacing w:val="2"/>
          <w:sz w:val="32"/>
          <w:szCs w:val="28"/>
          <w:shd w:val="clear" w:color="auto" w:fill="FCFCFC"/>
        </w:rPr>
        <w:t>The</w:t>
      </w:r>
      <w:r w:rsidRPr="007301D7">
        <w:rPr>
          <w:rFonts w:asciiTheme="majorHAnsi" w:hAnsiTheme="majorHAnsi"/>
          <w:color w:val="000000" w:themeColor="text1"/>
          <w:spacing w:val="2"/>
          <w:sz w:val="32"/>
          <w:szCs w:val="28"/>
          <w:shd w:val="clear" w:color="auto" w:fill="FCFCFC"/>
        </w:rPr>
        <w:t> </w:t>
      </w:r>
      <w:r w:rsidRPr="007301D7">
        <w:rPr>
          <w:rStyle w:val="Emphasis"/>
          <w:rFonts w:asciiTheme="majorHAnsi" w:hAnsiTheme="majorHAnsi"/>
          <w:color w:val="000000" w:themeColor="text1"/>
          <w:spacing w:val="2"/>
          <w:sz w:val="32"/>
          <w:szCs w:val="28"/>
          <w:shd w:val="clear" w:color="auto" w:fill="FCFCFC"/>
        </w:rPr>
        <w:t>Acts and Monuments</w:t>
      </w:r>
      <w:r w:rsidRPr="007301D7">
        <w:rPr>
          <w:rFonts w:asciiTheme="majorHAnsi" w:hAnsiTheme="majorHAnsi"/>
          <w:color w:val="000000" w:themeColor="text1"/>
          <w:spacing w:val="2"/>
          <w:sz w:val="32"/>
          <w:szCs w:val="28"/>
          <w:shd w:val="clear" w:color="auto" w:fill="FCFCFC"/>
        </w:rPr>
        <w:t>, a highly influential work which soon became known as </w:t>
      </w:r>
      <w:r w:rsidRPr="007301D7">
        <w:rPr>
          <w:rStyle w:val="Emphasis"/>
          <w:rFonts w:asciiTheme="majorHAnsi" w:hAnsiTheme="majorHAnsi"/>
          <w:color w:val="000000" w:themeColor="text1"/>
          <w:spacing w:val="2"/>
          <w:sz w:val="32"/>
          <w:szCs w:val="28"/>
          <w:shd w:val="clear" w:color="auto" w:fill="FCFCFC"/>
        </w:rPr>
        <w:t>The Book of Martyrs</w:t>
      </w:r>
      <w:r w:rsidR="00355154" w:rsidRPr="007301D7">
        <w:rPr>
          <w:rStyle w:val="Emphasis"/>
          <w:rFonts w:asciiTheme="majorHAnsi" w:hAnsiTheme="majorHAnsi"/>
          <w:color w:val="000000" w:themeColor="text1"/>
          <w:spacing w:val="2"/>
          <w:sz w:val="32"/>
          <w:szCs w:val="28"/>
          <w:shd w:val="clear" w:color="auto" w:fill="FCFCFC"/>
        </w:rPr>
        <w:t xml:space="preserve"> in 1563</w:t>
      </w:r>
      <w:r w:rsidRPr="007301D7">
        <w:rPr>
          <w:rFonts w:asciiTheme="majorHAnsi" w:hAnsiTheme="majorHAnsi"/>
          <w:color w:val="000000" w:themeColor="text1"/>
          <w:spacing w:val="2"/>
          <w:sz w:val="32"/>
          <w:szCs w:val="28"/>
          <w:shd w:val="clear" w:color="auto" w:fill="FCFCFC"/>
        </w:rPr>
        <w:t>. It was one of the first histories of the English Reformation — the sixteenth-century political and religious crisis, in which Henry VIII and his successors broke away from the international Roman Catholic Church and established a national Protestant Church of England. John Foxe’s book tells a compelling story, of oppression by the corrupt medieval Catholic Church, of resistance by heroic Protestant martyrs, and of the mounting strength of a powerful Protestant movement in England</w:t>
      </w:r>
      <w:r w:rsidR="00355154" w:rsidRPr="007301D7">
        <w:rPr>
          <w:rFonts w:asciiTheme="majorHAnsi" w:hAnsiTheme="majorHAnsi"/>
          <w:color w:val="000000" w:themeColor="text1"/>
          <w:spacing w:val="2"/>
          <w:sz w:val="32"/>
          <w:szCs w:val="28"/>
          <w:shd w:val="clear" w:color="auto" w:fill="FCFCFC"/>
        </w:rPr>
        <w:t>.</w:t>
      </w:r>
      <w:r w:rsidR="00355154" w:rsidRPr="007301D7">
        <w:rPr>
          <w:rFonts w:asciiTheme="majorHAnsi" w:hAnsiTheme="majorHAnsi"/>
          <w:color w:val="000000" w:themeColor="text1"/>
          <w:sz w:val="32"/>
          <w:szCs w:val="28"/>
          <w:shd w:val="clear" w:color="auto" w:fill="FFFFFF"/>
        </w:rPr>
        <w:t xml:space="preserve"> Foxe’s book had a significant impact on English culture and religious belief.</w:t>
      </w:r>
    </w:p>
    <w:p w:rsidR="00BC4CD6" w:rsidRPr="007301D7" w:rsidRDefault="00BC4CD6" w:rsidP="007301D7">
      <w:pPr>
        <w:shd w:val="clear" w:color="auto" w:fill="FFFFFF"/>
        <w:spacing w:before="240" w:after="0" w:line="360" w:lineRule="auto"/>
        <w:ind w:firstLine="720"/>
        <w:jc w:val="both"/>
        <w:rPr>
          <w:rFonts w:asciiTheme="majorHAnsi" w:eastAsia="Times New Roman" w:hAnsiTheme="majorHAnsi" w:cs="Times New Roman"/>
          <w:color w:val="000000" w:themeColor="text1"/>
          <w:sz w:val="28"/>
          <w:szCs w:val="28"/>
        </w:rPr>
      </w:pPr>
    </w:p>
    <w:p w:rsidR="009B156B" w:rsidRPr="007301D7" w:rsidRDefault="009B156B" w:rsidP="007301D7">
      <w:pPr>
        <w:spacing w:before="240" w:after="0" w:line="360" w:lineRule="auto"/>
        <w:jc w:val="both"/>
        <w:rPr>
          <w:rFonts w:asciiTheme="majorHAnsi" w:hAnsiTheme="majorHAnsi"/>
          <w:color w:val="000000" w:themeColor="text1"/>
          <w:sz w:val="28"/>
          <w:szCs w:val="28"/>
        </w:rPr>
      </w:pPr>
    </w:p>
    <w:sectPr w:rsidR="009B156B" w:rsidRPr="007301D7" w:rsidSect="000526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22739"/>
    <w:rsid w:val="00052676"/>
    <w:rsid w:val="001B56D3"/>
    <w:rsid w:val="001E7BDB"/>
    <w:rsid w:val="00355154"/>
    <w:rsid w:val="0050005D"/>
    <w:rsid w:val="00534878"/>
    <w:rsid w:val="007301D7"/>
    <w:rsid w:val="009B156B"/>
    <w:rsid w:val="00BC4CD6"/>
    <w:rsid w:val="00BE008B"/>
    <w:rsid w:val="00D53FF0"/>
    <w:rsid w:val="00D90C9C"/>
    <w:rsid w:val="00E22739"/>
    <w:rsid w:val="00E96034"/>
    <w:rsid w:val="00F17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B156B"/>
  </w:style>
  <w:style w:type="character" w:styleId="Emphasis">
    <w:name w:val="Emphasis"/>
    <w:basedOn w:val="DefaultParagraphFont"/>
    <w:uiPriority w:val="20"/>
    <w:qFormat/>
    <w:rsid w:val="00F179A3"/>
    <w:rPr>
      <w:i/>
      <w:iCs/>
    </w:rPr>
  </w:style>
  <w:style w:type="character" w:customStyle="1" w:styleId="replacedlink">
    <w:name w:val="replacedlink"/>
    <w:basedOn w:val="DefaultParagraphFont"/>
    <w:rsid w:val="00F179A3"/>
  </w:style>
  <w:style w:type="character" w:styleId="Hyperlink">
    <w:name w:val="Hyperlink"/>
    <w:basedOn w:val="DefaultParagraphFont"/>
    <w:uiPriority w:val="99"/>
    <w:semiHidden/>
    <w:unhideWhenUsed/>
    <w:rsid w:val="00F179A3"/>
    <w:rPr>
      <w:color w:val="0000FF"/>
      <w:u w:val="single"/>
    </w:rPr>
  </w:style>
</w:styles>
</file>

<file path=word/webSettings.xml><?xml version="1.0" encoding="utf-8"?>
<w:webSettings xmlns:r="http://schemas.openxmlformats.org/officeDocument/2006/relationships" xmlns:w="http://schemas.openxmlformats.org/wordprocessingml/2006/main">
  <w:divs>
    <w:div w:id="176039185">
      <w:bodyDiv w:val="1"/>
      <w:marLeft w:val="0"/>
      <w:marRight w:val="0"/>
      <w:marTop w:val="0"/>
      <w:marBottom w:val="0"/>
      <w:divBdr>
        <w:top w:val="none" w:sz="0" w:space="0" w:color="auto"/>
        <w:left w:val="none" w:sz="0" w:space="0" w:color="auto"/>
        <w:bottom w:val="none" w:sz="0" w:space="0" w:color="auto"/>
        <w:right w:val="none" w:sz="0" w:space="0" w:color="auto"/>
      </w:divBdr>
      <w:divsChild>
        <w:div w:id="1256399416">
          <w:marLeft w:val="0"/>
          <w:marRight w:val="0"/>
          <w:marTop w:val="0"/>
          <w:marBottom w:val="120"/>
          <w:divBdr>
            <w:top w:val="none" w:sz="0" w:space="0" w:color="auto"/>
            <w:left w:val="none" w:sz="0" w:space="0" w:color="auto"/>
            <w:bottom w:val="none" w:sz="0" w:space="0" w:color="auto"/>
            <w:right w:val="none" w:sz="0" w:space="0" w:color="auto"/>
          </w:divBdr>
        </w:div>
        <w:div w:id="1351025167">
          <w:marLeft w:val="0"/>
          <w:marRight w:val="0"/>
          <w:marTop w:val="0"/>
          <w:marBottom w:val="120"/>
          <w:divBdr>
            <w:top w:val="none" w:sz="0" w:space="0" w:color="auto"/>
            <w:left w:val="none" w:sz="0" w:space="0" w:color="auto"/>
            <w:bottom w:val="none" w:sz="0" w:space="0" w:color="auto"/>
            <w:right w:val="none" w:sz="0" w:space="0" w:color="auto"/>
          </w:divBdr>
        </w:div>
      </w:divsChild>
    </w:div>
    <w:div w:id="2143771166">
      <w:bodyDiv w:val="1"/>
      <w:marLeft w:val="0"/>
      <w:marRight w:val="0"/>
      <w:marTop w:val="0"/>
      <w:marBottom w:val="0"/>
      <w:divBdr>
        <w:top w:val="none" w:sz="0" w:space="0" w:color="auto"/>
        <w:left w:val="none" w:sz="0" w:space="0" w:color="auto"/>
        <w:bottom w:val="none" w:sz="0" w:space="0" w:color="auto"/>
        <w:right w:val="none" w:sz="0" w:space="0" w:color="auto"/>
      </w:divBdr>
      <w:divsChild>
        <w:div w:id="1838615837">
          <w:marLeft w:val="0"/>
          <w:marRight w:val="0"/>
          <w:marTop w:val="0"/>
          <w:marBottom w:val="120"/>
          <w:divBdr>
            <w:top w:val="none" w:sz="0" w:space="0" w:color="auto"/>
            <w:left w:val="none" w:sz="0" w:space="0" w:color="auto"/>
            <w:bottom w:val="none" w:sz="0" w:space="0" w:color="auto"/>
            <w:right w:val="none" w:sz="0" w:space="0" w:color="auto"/>
          </w:divBdr>
        </w:div>
        <w:div w:id="59998892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2021-06-07T10:53:00Z</dcterms:created>
  <dcterms:modified xsi:type="dcterms:W3CDTF">2021-06-07T10:53:00Z</dcterms:modified>
</cp:coreProperties>
</file>