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05" w:rsidRPr="00E06F05" w:rsidRDefault="00E06F05" w:rsidP="00E06F05">
      <w:pPr>
        <w:shd w:val="clear" w:color="auto" w:fill="FFFFFF"/>
        <w:spacing w:after="0" w:line="240" w:lineRule="auto"/>
        <w:outlineLvl w:val="0"/>
        <w:rPr>
          <w:rFonts w:ascii="Georgia" w:eastAsia="Times New Roman" w:hAnsi="Georgia" w:cs="Times New Roman"/>
          <w:b/>
          <w:bCs/>
          <w:color w:val="1A1A1A"/>
          <w:kern w:val="36"/>
          <w:sz w:val="48"/>
          <w:szCs w:val="48"/>
        </w:rPr>
      </w:pPr>
      <w:r w:rsidRPr="00E06F05">
        <w:rPr>
          <w:rFonts w:ascii="Georgia" w:eastAsia="Times New Roman" w:hAnsi="Georgia" w:cs="Times New Roman"/>
          <w:b/>
          <w:bCs/>
          <w:color w:val="1A1A1A"/>
          <w:kern w:val="36"/>
          <w:sz w:val="48"/>
          <w:szCs w:val="48"/>
        </w:rPr>
        <w:t>Salem witch trials</w:t>
      </w:r>
    </w:p>
    <w:p w:rsidR="00E06F05" w:rsidRPr="00E06F05" w:rsidRDefault="00E06F05" w:rsidP="00E06F05">
      <w:pPr>
        <w:shd w:val="clear" w:color="auto" w:fill="FFFFFF"/>
        <w:spacing w:after="0" w:line="240" w:lineRule="auto"/>
        <w:rPr>
          <w:rFonts w:ascii="Georgia" w:eastAsia="Times New Roman" w:hAnsi="Georgia" w:cs="Times New Roman"/>
          <w:color w:val="1A1A1A"/>
          <w:sz w:val="18"/>
          <w:szCs w:val="18"/>
        </w:rPr>
      </w:pPr>
      <w:r w:rsidRPr="00E06F05">
        <w:rPr>
          <w:rFonts w:ascii="Georgia" w:eastAsia="Times New Roman" w:hAnsi="Georgia" w:cs="Times New Roman"/>
          <w:color w:val="1A1A1A"/>
          <w:sz w:val="18"/>
          <w:szCs w:val="18"/>
        </w:rPr>
        <w:t>American history</w:t>
      </w:r>
    </w:p>
    <w:p w:rsidR="00E06F05" w:rsidRPr="00E06F05" w:rsidRDefault="00E06F05" w:rsidP="00E06F05">
      <w:pPr>
        <w:shd w:val="clear" w:color="auto" w:fill="FFFFFF"/>
        <w:spacing w:after="164" w:line="240" w:lineRule="auto"/>
        <w:rPr>
          <w:rFonts w:ascii="Roboto" w:eastAsia="Times New Roman" w:hAnsi="Roboto" w:cs="Times New Roman"/>
          <w:color w:val="1A1A1A"/>
          <w:sz w:val="18"/>
          <w:szCs w:val="18"/>
        </w:rPr>
      </w:pPr>
      <w:r w:rsidRPr="00E06F05">
        <w:rPr>
          <w:rFonts w:ascii="Roboto" w:eastAsia="Times New Roman" w:hAnsi="Roboto" w:cs="Times New Roman"/>
          <w:color w:val="1A1A1A"/>
          <w:sz w:val="18"/>
          <w:szCs w:val="18"/>
        </w:rPr>
        <w:t>Print Cite Share More</w:t>
      </w:r>
    </w:p>
    <w:p w:rsidR="00E06F05" w:rsidRPr="00E06F05" w:rsidRDefault="00E06F05" w:rsidP="00E06F05">
      <w:pPr>
        <w:shd w:val="clear" w:color="auto" w:fill="FFFFFF"/>
        <w:spacing w:after="0" w:line="240" w:lineRule="auto"/>
        <w:rPr>
          <w:rFonts w:ascii="Roboto" w:eastAsia="Times New Roman" w:hAnsi="Roboto" w:cs="Times New Roman"/>
          <w:color w:val="1A1A1A"/>
          <w:sz w:val="15"/>
          <w:szCs w:val="15"/>
        </w:rPr>
      </w:pPr>
      <w:r w:rsidRPr="00E06F05">
        <w:rPr>
          <w:rFonts w:ascii="Roboto" w:eastAsia="Times New Roman" w:hAnsi="Roboto" w:cs="Times New Roman"/>
          <w:caps/>
          <w:color w:val="1A1A1A"/>
          <w:sz w:val="15"/>
        </w:rPr>
        <w:t>BY</w:t>
      </w:r>
      <w:r w:rsidRPr="00E06F05">
        <w:rPr>
          <w:rFonts w:ascii="Roboto" w:eastAsia="Times New Roman" w:hAnsi="Roboto" w:cs="Times New Roman"/>
          <w:color w:val="1A1A1A"/>
          <w:sz w:val="15"/>
          <w:szCs w:val="15"/>
        </w:rPr>
        <w:t> </w:t>
      </w:r>
      <w:hyperlink r:id="rId5" w:history="1">
        <w:r w:rsidRPr="00E06F05">
          <w:rPr>
            <w:rFonts w:ascii="Roboto" w:eastAsia="Times New Roman" w:hAnsi="Roboto" w:cs="Times New Roman"/>
            <w:b/>
            <w:bCs/>
            <w:color w:val="14599D"/>
            <w:sz w:val="15"/>
            <w:u w:val="single"/>
          </w:rPr>
          <w:t xml:space="preserve">Jeff </w:t>
        </w:r>
        <w:proofErr w:type="spellStart"/>
        <w:r w:rsidRPr="00E06F05">
          <w:rPr>
            <w:rFonts w:ascii="Roboto" w:eastAsia="Times New Roman" w:hAnsi="Roboto" w:cs="Times New Roman"/>
            <w:b/>
            <w:bCs/>
            <w:color w:val="14599D"/>
            <w:sz w:val="15"/>
            <w:u w:val="single"/>
          </w:rPr>
          <w:t>Wallenfeldt</w:t>
        </w:r>
        <w:proofErr w:type="spellEnd"/>
      </w:hyperlink>
      <w:r w:rsidRPr="00E06F05">
        <w:rPr>
          <w:rFonts w:ascii="Roboto" w:eastAsia="Times New Roman" w:hAnsi="Roboto" w:cs="Times New Roman"/>
          <w:color w:val="1A1A1A"/>
          <w:sz w:val="15"/>
          <w:szCs w:val="15"/>
        </w:rPr>
        <w:t> </w:t>
      </w:r>
      <w:r w:rsidRPr="00E06F05">
        <w:rPr>
          <w:rFonts w:ascii="Roboto" w:eastAsia="Times New Roman" w:hAnsi="Roboto" w:cs="Times New Roman"/>
          <w:color w:val="666666"/>
          <w:sz w:val="15"/>
        </w:rPr>
        <w:t>Last Updated: Jun 11, 2021 </w:t>
      </w:r>
      <w:r w:rsidRPr="00E06F05">
        <w:rPr>
          <w:rFonts w:ascii="Roboto" w:eastAsia="Times New Roman" w:hAnsi="Roboto" w:cs="Times New Roman"/>
          <w:color w:val="1A1A1A"/>
          <w:sz w:val="15"/>
        </w:rPr>
        <w:t>| </w:t>
      </w:r>
      <w:hyperlink r:id="rId6" w:anchor="history" w:history="1">
        <w:r w:rsidRPr="00E06F05">
          <w:rPr>
            <w:rFonts w:ascii="Roboto" w:eastAsia="Times New Roman" w:hAnsi="Roboto" w:cs="Times New Roman"/>
            <w:color w:val="14599D"/>
            <w:sz w:val="15"/>
            <w:u w:val="single"/>
          </w:rPr>
          <w:t>View Edit History</w:t>
        </w:r>
      </w:hyperlink>
    </w:p>
    <w:p w:rsidR="00E06F05" w:rsidRPr="00E06F05" w:rsidRDefault="00E06F05" w:rsidP="00E06F05">
      <w:pPr>
        <w:shd w:val="clear" w:color="auto" w:fill="FFFFFF"/>
        <w:spacing w:after="0" w:line="240" w:lineRule="auto"/>
        <w:rPr>
          <w:rFonts w:ascii="Roboto" w:eastAsia="Times New Roman" w:hAnsi="Roboto" w:cs="Times New Roman"/>
          <w:color w:val="1A1A1A"/>
          <w:sz w:val="18"/>
          <w:szCs w:val="18"/>
        </w:rPr>
      </w:pPr>
      <w:r w:rsidRPr="00E06F05">
        <w:rPr>
          <w:rFonts w:ascii="Roboto" w:eastAsia="Times New Roman" w:hAnsi="Roboto" w:cs="Times New Roman"/>
          <w:color w:val="1A1A1A"/>
          <w:sz w:val="18"/>
          <w:szCs w:val="18"/>
        </w:rPr>
        <w:pict>
          <v:rect id="_x0000_i1025" style="width:0;height:.55pt" o:hralign="center" o:hrstd="t" o:hr="t" fillcolor="#a0a0a0" stroked="f"/>
        </w:pict>
      </w:r>
    </w:p>
    <w:p w:rsidR="00E06F05" w:rsidRPr="00E06F05" w:rsidRDefault="00E06F05" w:rsidP="00E06F05">
      <w:pPr>
        <w:shd w:val="clear" w:color="auto" w:fill="FFFFFF"/>
        <w:spacing w:after="0" w:line="240" w:lineRule="auto"/>
        <w:rPr>
          <w:rFonts w:ascii="Roboto" w:eastAsia="Times New Roman" w:hAnsi="Roboto" w:cs="Times New Roman"/>
          <w:color w:val="1A1A1A"/>
          <w:sz w:val="15"/>
          <w:szCs w:val="15"/>
        </w:rPr>
      </w:pPr>
      <w:r w:rsidRPr="00E06F05">
        <w:rPr>
          <w:rFonts w:ascii="Roboto" w:eastAsia="Times New Roman" w:hAnsi="Roboto" w:cs="Times New Roman"/>
          <w:color w:val="1A1A1A"/>
          <w:sz w:val="15"/>
          <w:szCs w:val="15"/>
        </w:rPr>
        <w:t> </w:t>
      </w:r>
      <w:r w:rsidRPr="00E06F05">
        <w:rPr>
          <w:rFonts w:ascii="Roboto" w:eastAsia="Times New Roman" w:hAnsi="Roboto" w:cs="Times New Roman"/>
          <w:b/>
          <w:bCs/>
          <w:caps/>
          <w:color w:val="1A1A1A"/>
          <w:sz w:val="15"/>
        </w:rPr>
        <w:t>FAST FACTS </w:t>
      </w:r>
    </w:p>
    <w:p w:rsidR="00E06F05" w:rsidRPr="00E06F05" w:rsidRDefault="00E06F05" w:rsidP="00E06F05">
      <w:pPr>
        <w:numPr>
          <w:ilvl w:val="0"/>
          <w:numId w:val="1"/>
        </w:numPr>
        <w:shd w:val="clear" w:color="auto" w:fill="FFFFFF"/>
        <w:spacing w:before="100" w:beforeAutospacing="1" w:after="100" w:afterAutospacing="1" w:line="240" w:lineRule="auto"/>
        <w:ind w:left="502"/>
        <w:rPr>
          <w:rFonts w:ascii="Roboto" w:eastAsia="Times New Roman" w:hAnsi="Roboto" w:cs="Times New Roman"/>
          <w:color w:val="1A1A1A"/>
          <w:sz w:val="15"/>
          <w:szCs w:val="15"/>
        </w:rPr>
      </w:pPr>
      <w:hyperlink r:id="rId7" w:history="1">
        <w:r w:rsidRPr="00E06F05">
          <w:rPr>
            <w:rFonts w:ascii="Roboto" w:eastAsia="Times New Roman" w:hAnsi="Roboto" w:cs="Times New Roman"/>
            <w:color w:val="14599D"/>
            <w:sz w:val="15"/>
            <w:u w:val="single"/>
          </w:rPr>
          <w:t>2-Min Summary</w:t>
        </w:r>
      </w:hyperlink>
    </w:p>
    <w:p w:rsidR="00E06F05" w:rsidRPr="00E06F05" w:rsidRDefault="00E06F05" w:rsidP="00E06F05">
      <w:pPr>
        <w:shd w:val="clear" w:color="auto" w:fill="FFFFFF"/>
        <w:spacing w:after="0" w:line="240" w:lineRule="auto"/>
        <w:rPr>
          <w:rFonts w:ascii="Roboto" w:eastAsia="Times New Roman" w:hAnsi="Roboto" w:cs="Times New Roman"/>
          <w:color w:val="1A1A1A"/>
          <w:sz w:val="15"/>
          <w:szCs w:val="15"/>
        </w:rPr>
      </w:pPr>
      <w:r>
        <w:rPr>
          <w:rFonts w:ascii="Roboto" w:eastAsia="Times New Roman" w:hAnsi="Roboto" w:cs="Times New Roman"/>
          <w:noProof/>
          <w:color w:val="14599D"/>
          <w:sz w:val="15"/>
          <w:szCs w:val="15"/>
        </w:rPr>
        <w:drawing>
          <wp:inline distT="0" distB="0" distL="0" distR="0">
            <wp:extent cx="1669415" cy="1267460"/>
            <wp:effectExtent l="19050" t="0" r="6985" b="0"/>
            <wp:docPr id="2" name="Picture 2" descr="wit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ch">
                      <a:hlinkClick r:id="rId8"/>
                    </pic:cNvPr>
                    <pic:cNvPicPr>
                      <a:picLocks noChangeAspect="1" noChangeArrowheads="1"/>
                    </pic:cNvPicPr>
                  </pic:nvPicPr>
                  <pic:blipFill>
                    <a:blip r:embed="rId9"/>
                    <a:srcRect/>
                    <a:stretch>
                      <a:fillRect/>
                    </a:stretch>
                  </pic:blipFill>
                  <pic:spPr bwMode="auto">
                    <a:xfrm>
                      <a:off x="0" y="0"/>
                      <a:ext cx="1669415" cy="1267460"/>
                    </a:xfrm>
                    <a:prstGeom prst="rect">
                      <a:avLst/>
                    </a:prstGeom>
                    <a:noFill/>
                    <a:ln w="9525">
                      <a:noFill/>
                      <a:miter lim="800000"/>
                      <a:headEnd/>
                      <a:tailEnd/>
                    </a:ln>
                  </pic:spPr>
                </pic:pic>
              </a:graphicData>
            </a:graphic>
          </wp:inline>
        </w:drawing>
      </w:r>
    </w:p>
    <w:p w:rsidR="00E06F05" w:rsidRPr="00E06F05" w:rsidRDefault="00E06F05" w:rsidP="00E06F05">
      <w:pPr>
        <w:shd w:val="clear" w:color="auto" w:fill="FFFFFF"/>
        <w:spacing w:after="0" w:line="240" w:lineRule="auto"/>
        <w:rPr>
          <w:rFonts w:ascii="Roboto" w:eastAsia="Times New Roman" w:hAnsi="Roboto" w:cs="Times New Roman"/>
          <w:color w:val="1A1A1A"/>
          <w:sz w:val="15"/>
          <w:szCs w:val="15"/>
        </w:rPr>
      </w:pPr>
      <w:r w:rsidRPr="00E06F05">
        <w:rPr>
          <w:rFonts w:ascii="Roboto" w:eastAsia="Times New Roman" w:hAnsi="Roboto" w:cs="Times New Roman"/>
          <w:color w:val="1A1A1A"/>
          <w:sz w:val="15"/>
          <w:szCs w:val="15"/>
        </w:rPr>
        <w:t>Witch</w:t>
      </w:r>
    </w:p>
    <w:p w:rsidR="00E06F05" w:rsidRPr="00E06F05" w:rsidRDefault="00E06F05" w:rsidP="00E06F05">
      <w:pPr>
        <w:shd w:val="clear" w:color="auto" w:fill="FFFFFF"/>
        <w:spacing w:after="0" w:line="240" w:lineRule="auto"/>
        <w:jc w:val="center"/>
        <w:rPr>
          <w:rFonts w:ascii="Roboto" w:eastAsia="Times New Roman" w:hAnsi="Roboto" w:cs="Times New Roman"/>
          <w:color w:val="1A1A1A"/>
          <w:sz w:val="15"/>
          <w:szCs w:val="15"/>
        </w:rPr>
      </w:pPr>
      <w:hyperlink r:id="rId10" w:history="1">
        <w:r w:rsidRPr="00E06F05">
          <w:rPr>
            <w:rFonts w:ascii="Roboto" w:eastAsia="Times New Roman" w:hAnsi="Roboto" w:cs="Times New Roman"/>
            <w:b/>
            <w:bCs/>
            <w:color w:val="14599D"/>
            <w:sz w:val="15"/>
            <w:u w:val="single"/>
          </w:rPr>
          <w:t>See all media</w:t>
        </w:r>
      </w:hyperlink>
    </w:p>
    <w:p w:rsidR="00E06F05" w:rsidRPr="00E06F05" w:rsidRDefault="00E06F05" w:rsidP="00E06F05">
      <w:pPr>
        <w:shd w:val="clear" w:color="auto" w:fill="FFFFFF"/>
        <w:spacing w:after="0" w:line="240" w:lineRule="auto"/>
        <w:rPr>
          <w:rFonts w:ascii="Roboto" w:eastAsia="Times New Roman" w:hAnsi="Roboto" w:cs="Times New Roman"/>
          <w:b/>
          <w:bCs/>
          <w:color w:val="1A1A1A"/>
          <w:sz w:val="15"/>
          <w:szCs w:val="15"/>
        </w:rPr>
      </w:pPr>
      <w:r w:rsidRPr="00E06F05">
        <w:rPr>
          <w:rFonts w:ascii="Roboto" w:eastAsia="Times New Roman" w:hAnsi="Roboto" w:cs="Times New Roman"/>
          <w:b/>
          <w:bCs/>
          <w:color w:val="1A1A1A"/>
          <w:sz w:val="15"/>
          <w:szCs w:val="15"/>
        </w:rPr>
        <w:t>Date:</w:t>
      </w:r>
    </w:p>
    <w:p w:rsidR="00E06F05" w:rsidRPr="00E06F05" w:rsidRDefault="00E06F05" w:rsidP="00E06F05">
      <w:pPr>
        <w:shd w:val="clear" w:color="auto" w:fill="FFFFFF"/>
        <w:spacing w:after="0" w:line="240" w:lineRule="auto"/>
        <w:rPr>
          <w:rFonts w:ascii="Roboto" w:eastAsia="Times New Roman" w:hAnsi="Roboto" w:cs="Times New Roman"/>
          <w:color w:val="1A1A1A"/>
          <w:sz w:val="15"/>
          <w:szCs w:val="15"/>
        </w:rPr>
      </w:pPr>
      <w:r w:rsidRPr="00E06F05">
        <w:rPr>
          <w:rFonts w:ascii="Roboto" w:eastAsia="Times New Roman" w:hAnsi="Roboto" w:cs="Times New Roman"/>
          <w:color w:val="1A1A1A"/>
          <w:sz w:val="15"/>
          <w:szCs w:val="15"/>
        </w:rPr>
        <w:t> </w:t>
      </w:r>
    </w:p>
    <w:p w:rsidR="00E06F05" w:rsidRPr="00E06F05" w:rsidRDefault="00E06F05" w:rsidP="00E06F05">
      <w:pPr>
        <w:shd w:val="clear" w:color="auto" w:fill="FFFFFF"/>
        <w:spacing w:after="0" w:line="240" w:lineRule="auto"/>
        <w:ind w:left="938"/>
        <w:rPr>
          <w:rFonts w:ascii="Roboto" w:eastAsia="Times New Roman" w:hAnsi="Roboto" w:cs="Times New Roman"/>
          <w:color w:val="1A1A1A"/>
          <w:sz w:val="15"/>
          <w:szCs w:val="15"/>
        </w:rPr>
      </w:pPr>
      <w:r w:rsidRPr="00E06F05">
        <w:rPr>
          <w:rFonts w:ascii="Roboto" w:eastAsia="Times New Roman" w:hAnsi="Roboto" w:cs="Times New Roman"/>
          <w:color w:val="1A1A1A"/>
          <w:sz w:val="15"/>
          <w:szCs w:val="15"/>
        </w:rPr>
        <w:t>May 1692 - October 1692</w:t>
      </w:r>
    </w:p>
    <w:p w:rsidR="00E06F05" w:rsidRPr="00E06F05" w:rsidRDefault="00E06F05" w:rsidP="00E06F05">
      <w:pPr>
        <w:shd w:val="clear" w:color="auto" w:fill="FFFFFF"/>
        <w:spacing w:after="0" w:line="240" w:lineRule="auto"/>
        <w:rPr>
          <w:rFonts w:ascii="Roboto" w:eastAsia="Times New Roman" w:hAnsi="Roboto" w:cs="Times New Roman"/>
          <w:b/>
          <w:bCs/>
          <w:color w:val="1A1A1A"/>
          <w:sz w:val="15"/>
          <w:szCs w:val="15"/>
        </w:rPr>
      </w:pPr>
      <w:r w:rsidRPr="00E06F05">
        <w:rPr>
          <w:rFonts w:ascii="Roboto" w:eastAsia="Times New Roman" w:hAnsi="Roboto" w:cs="Times New Roman"/>
          <w:b/>
          <w:bCs/>
          <w:color w:val="1A1A1A"/>
          <w:sz w:val="15"/>
          <w:szCs w:val="15"/>
        </w:rPr>
        <w:t>Location:</w:t>
      </w:r>
    </w:p>
    <w:p w:rsidR="00E06F05" w:rsidRPr="00E06F05" w:rsidRDefault="00E06F05" w:rsidP="00E06F05">
      <w:pPr>
        <w:shd w:val="clear" w:color="auto" w:fill="FFFFFF"/>
        <w:spacing w:after="0" w:line="240" w:lineRule="auto"/>
        <w:rPr>
          <w:rFonts w:ascii="Roboto" w:eastAsia="Times New Roman" w:hAnsi="Roboto" w:cs="Times New Roman"/>
          <w:color w:val="1A1A1A"/>
          <w:sz w:val="15"/>
          <w:szCs w:val="15"/>
        </w:rPr>
      </w:pPr>
      <w:r w:rsidRPr="00E06F05">
        <w:rPr>
          <w:rFonts w:ascii="Roboto" w:eastAsia="Times New Roman" w:hAnsi="Roboto" w:cs="Times New Roman"/>
          <w:color w:val="1A1A1A"/>
          <w:sz w:val="15"/>
          <w:szCs w:val="15"/>
        </w:rPr>
        <w:t> </w:t>
      </w:r>
    </w:p>
    <w:p w:rsidR="00E06F05" w:rsidRPr="00E06F05" w:rsidRDefault="00E06F05" w:rsidP="00E06F05">
      <w:pPr>
        <w:shd w:val="clear" w:color="auto" w:fill="FFFFFF"/>
        <w:spacing w:after="0" w:line="240" w:lineRule="auto"/>
        <w:ind w:left="938"/>
        <w:rPr>
          <w:rFonts w:ascii="Roboto" w:eastAsia="Times New Roman" w:hAnsi="Roboto" w:cs="Times New Roman"/>
          <w:color w:val="1A1A1A"/>
          <w:sz w:val="15"/>
          <w:szCs w:val="15"/>
        </w:rPr>
      </w:pPr>
      <w:hyperlink r:id="rId11" w:history="1">
        <w:r w:rsidRPr="00E06F05">
          <w:rPr>
            <w:rFonts w:ascii="Roboto" w:eastAsia="Times New Roman" w:hAnsi="Roboto" w:cs="Times New Roman"/>
            <w:color w:val="14599D"/>
            <w:sz w:val="15"/>
            <w:u w:val="single"/>
          </w:rPr>
          <w:t>Massachusetts</w:t>
        </w:r>
      </w:hyperlink>
      <w:r w:rsidRPr="00E06F05">
        <w:rPr>
          <w:rFonts w:ascii="Roboto" w:eastAsia="Times New Roman" w:hAnsi="Roboto" w:cs="Times New Roman"/>
          <w:color w:val="1A1A1A"/>
          <w:sz w:val="15"/>
          <w:szCs w:val="15"/>
        </w:rPr>
        <w:t> </w:t>
      </w:r>
      <w:hyperlink r:id="rId12" w:history="1">
        <w:r w:rsidRPr="00E06F05">
          <w:rPr>
            <w:rFonts w:ascii="Roboto" w:eastAsia="Times New Roman" w:hAnsi="Roboto" w:cs="Times New Roman"/>
            <w:color w:val="14599D"/>
            <w:sz w:val="15"/>
            <w:u w:val="single"/>
          </w:rPr>
          <w:t>Salem</w:t>
        </w:r>
      </w:hyperlink>
      <w:r w:rsidRPr="00E06F05">
        <w:rPr>
          <w:rFonts w:ascii="Roboto" w:eastAsia="Times New Roman" w:hAnsi="Roboto" w:cs="Times New Roman"/>
          <w:color w:val="1A1A1A"/>
          <w:sz w:val="15"/>
          <w:szCs w:val="15"/>
        </w:rPr>
        <w:t> </w:t>
      </w:r>
      <w:hyperlink r:id="rId13" w:history="1">
        <w:r w:rsidRPr="00E06F05">
          <w:rPr>
            <w:rFonts w:ascii="Roboto" w:eastAsia="Times New Roman" w:hAnsi="Roboto" w:cs="Times New Roman"/>
            <w:color w:val="14599D"/>
            <w:sz w:val="15"/>
            <w:u w:val="single"/>
          </w:rPr>
          <w:t>United States</w:t>
        </w:r>
      </w:hyperlink>
    </w:p>
    <w:p w:rsidR="00E06F05" w:rsidRPr="00E06F05" w:rsidRDefault="00E06F05" w:rsidP="00E06F05">
      <w:pPr>
        <w:shd w:val="clear" w:color="auto" w:fill="FFFFFF"/>
        <w:spacing w:after="0" w:line="240" w:lineRule="auto"/>
        <w:rPr>
          <w:rFonts w:ascii="Roboto" w:eastAsia="Times New Roman" w:hAnsi="Roboto" w:cs="Times New Roman"/>
          <w:b/>
          <w:bCs/>
          <w:color w:val="1A1A1A"/>
          <w:sz w:val="15"/>
          <w:szCs w:val="15"/>
        </w:rPr>
      </w:pPr>
      <w:r w:rsidRPr="00E06F05">
        <w:rPr>
          <w:rFonts w:ascii="Roboto" w:eastAsia="Times New Roman" w:hAnsi="Roboto" w:cs="Times New Roman"/>
          <w:b/>
          <w:bCs/>
          <w:color w:val="1A1A1A"/>
          <w:sz w:val="15"/>
          <w:szCs w:val="15"/>
        </w:rPr>
        <w:t>Key People:</w:t>
      </w:r>
    </w:p>
    <w:p w:rsidR="00E06F05" w:rsidRPr="00E06F05" w:rsidRDefault="00E06F05" w:rsidP="00E06F05">
      <w:pPr>
        <w:shd w:val="clear" w:color="auto" w:fill="FFFFFF"/>
        <w:spacing w:after="0" w:line="240" w:lineRule="auto"/>
        <w:rPr>
          <w:rFonts w:ascii="Roboto" w:eastAsia="Times New Roman" w:hAnsi="Roboto" w:cs="Times New Roman"/>
          <w:color w:val="1A1A1A"/>
          <w:sz w:val="15"/>
          <w:szCs w:val="15"/>
        </w:rPr>
      </w:pPr>
      <w:r w:rsidRPr="00E06F05">
        <w:rPr>
          <w:rFonts w:ascii="Roboto" w:eastAsia="Times New Roman" w:hAnsi="Roboto" w:cs="Times New Roman"/>
          <w:color w:val="1A1A1A"/>
          <w:sz w:val="15"/>
          <w:szCs w:val="15"/>
        </w:rPr>
        <w:t> </w:t>
      </w:r>
    </w:p>
    <w:p w:rsidR="00E06F05" w:rsidRPr="00E06F05" w:rsidRDefault="00E06F05" w:rsidP="00E06F05">
      <w:pPr>
        <w:shd w:val="clear" w:color="auto" w:fill="FFFFFF"/>
        <w:spacing w:line="240" w:lineRule="auto"/>
        <w:ind w:left="938"/>
        <w:rPr>
          <w:rFonts w:ascii="Roboto" w:eastAsia="Times New Roman" w:hAnsi="Roboto" w:cs="Times New Roman"/>
          <w:color w:val="1A1A1A"/>
          <w:sz w:val="15"/>
          <w:szCs w:val="15"/>
        </w:rPr>
      </w:pPr>
      <w:hyperlink r:id="rId14" w:history="1">
        <w:r w:rsidRPr="00E06F05">
          <w:rPr>
            <w:rFonts w:ascii="Roboto" w:eastAsia="Times New Roman" w:hAnsi="Roboto" w:cs="Times New Roman"/>
            <w:color w:val="14599D"/>
            <w:sz w:val="15"/>
            <w:u w:val="single"/>
          </w:rPr>
          <w:t>Samuel Sewall</w:t>
        </w:r>
      </w:hyperlink>
    </w:p>
    <w:p w:rsidR="00E06F05" w:rsidRPr="00E06F05" w:rsidRDefault="00E06F05" w:rsidP="00E06F05">
      <w:pPr>
        <w:shd w:val="clear" w:color="auto" w:fill="FFFFFF"/>
        <w:spacing w:after="55" w:line="240" w:lineRule="auto"/>
        <w:rPr>
          <w:rFonts w:ascii="Roboto" w:eastAsia="Times New Roman" w:hAnsi="Roboto" w:cs="Times New Roman"/>
          <w:b/>
          <w:bCs/>
          <w:caps/>
          <w:color w:val="1A1A1A"/>
          <w:sz w:val="15"/>
          <w:szCs w:val="15"/>
        </w:rPr>
      </w:pPr>
      <w:r w:rsidRPr="00E06F05">
        <w:rPr>
          <w:rFonts w:ascii="Roboto" w:eastAsia="Times New Roman" w:hAnsi="Roboto" w:cs="Times New Roman"/>
          <w:b/>
          <w:bCs/>
          <w:caps/>
          <w:color w:val="1A1A1A"/>
          <w:sz w:val="15"/>
          <w:szCs w:val="15"/>
        </w:rPr>
        <w:t>TOP QUESTIONS</w:t>
      </w:r>
    </w:p>
    <w:p w:rsidR="00E06F05" w:rsidRPr="00E06F05" w:rsidRDefault="00E06F05" w:rsidP="00E06F05">
      <w:pPr>
        <w:pBdr>
          <w:top w:val="single" w:sz="4" w:space="5" w:color="E6E6E6"/>
          <w:left w:val="single" w:sz="4" w:space="5" w:color="E6E6E6"/>
          <w:bottom w:val="single" w:sz="4" w:space="5" w:color="E6E6E6"/>
          <w:right w:val="single" w:sz="4" w:space="14" w:color="E6E6E6"/>
        </w:pBdr>
        <w:shd w:val="clear" w:color="auto" w:fill="F2F2F2"/>
        <w:spacing w:before="55" w:after="0" w:line="240" w:lineRule="auto"/>
        <w:outlineLvl w:val="2"/>
        <w:rPr>
          <w:rFonts w:ascii="Roboto" w:eastAsia="Times New Roman" w:hAnsi="Roboto" w:cs="Times New Roman"/>
          <w:color w:val="1A1A1A"/>
          <w:sz w:val="27"/>
          <w:szCs w:val="27"/>
        </w:rPr>
      </w:pPr>
      <w:r w:rsidRPr="00E06F05">
        <w:rPr>
          <w:rFonts w:ascii="Roboto" w:eastAsia="Times New Roman" w:hAnsi="Roboto" w:cs="Times New Roman"/>
          <w:color w:val="1A1A1A"/>
          <w:sz w:val="27"/>
          <w:szCs w:val="27"/>
        </w:rPr>
        <w:t>What caused the Salem witch trials?</w:t>
      </w:r>
    </w:p>
    <w:p w:rsidR="00E06F05" w:rsidRPr="00E06F05" w:rsidRDefault="00E06F05" w:rsidP="00E06F05">
      <w:pPr>
        <w:pBdr>
          <w:top w:val="single" w:sz="4" w:space="5" w:color="E6E6E6"/>
          <w:left w:val="single" w:sz="4" w:space="5" w:color="E6E6E6"/>
          <w:bottom w:val="single" w:sz="4" w:space="5" w:color="E6E6E6"/>
          <w:right w:val="single" w:sz="4" w:space="14" w:color="E6E6E6"/>
        </w:pBdr>
        <w:shd w:val="clear" w:color="auto" w:fill="F2F2F2"/>
        <w:spacing w:before="55" w:after="0" w:line="240" w:lineRule="auto"/>
        <w:outlineLvl w:val="2"/>
        <w:rPr>
          <w:rFonts w:ascii="Roboto" w:eastAsia="Times New Roman" w:hAnsi="Roboto" w:cs="Times New Roman"/>
          <w:color w:val="1A1A1A"/>
          <w:sz w:val="27"/>
          <w:szCs w:val="27"/>
        </w:rPr>
      </w:pPr>
      <w:r w:rsidRPr="00E06F05">
        <w:rPr>
          <w:rFonts w:ascii="Roboto" w:eastAsia="Times New Roman" w:hAnsi="Roboto" w:cs="Times New Roman"/>
          <w:color w:val="1A1A1A"/>
          <w:sz w:val="27"/>
          <w:szCs w:val="27"/>
        </w:rPr>
        <w:t>How many people were killed during the Salem witch trials?</w:t>
      </w:r>
    </w:p>
    <w:p w:rsidR="00E06F05" w:rsidRPr="00E06F05" w:rsidRDefault="00E06F05" w:rsidP="00E06F05">
      <w:pPr>
        <w:pBdr>
          <w:top w:val="single" w:sz="4" w:space="5" w:color="E6E6E6"/>
          <w:left w:val="single" w:sz="4" w:space="5" w:color="E6E6E6"/>
          <w:bottom w:val="single" w:sz="4" w:space="5" w:color="E6E6E6"/>
          <w:right w:val="single" w:sz="4" w:space="14" w:color="E6E6E6"/>
        </w:pBdr>
        <w:shd w:val="clear" w:color="auto" w:fill="F2F2F2"/>
        <w:spacing w:before="55" w:after="0" w:line="240" w:lineRule="auto"/>
        <w:outlineLvl w:val="2"/>
        <w:rPr>
          <w:rFonts w:ascii="Roboto" w:eastAsia="Times New Roman" w:hAnsi="Roboto" w:cs="Times New Roman"/>
          <w:color w:val="1A1A1A"/>
          <w:sz w:val="27"/>
          <w:szCs w:val="27"/>
        </w:rPr>
      </w:pPr>
      <w:r w:rsidRPr="00E06F05">
        <w:rPr>
          <w:rFonts w:ascii="Roboto" w:eastAsia="Times New Roman" w:hAnsi="Roboto" w:cs="Times New Roman"/>
          <w:color w:val="1A1A1A"/>
          <w:sz w:val="27"/>
          <w:szCs w:val="27"/>
        </w:rPr>
        <w:t>How did the Salem witch trials end?</w:t>
      </w:r>
    </w:p>
    <w:p w:rsidR="00E06F05" w:rsidRPr="00E06F05" w:rsidRDefault="00E06F05" w:rsidP="00E06F05">
      <w:pPr>
        <w:shd w:val="clear" w:color="auto" w:fill="FFFFFF"/>
        <w:spacing w:line="240" w:lineRule="auto"/>
        <w:rPr>
          <w:rFonts w:ascii="Roboto" w:eastAsia="Times New Roman" w:hAnsi="Roboto" w:cs="Times New Roman"/>
          <w:color w:val="1A1A1A"/>
          <w:sz w:val="18"/>
          <w:szCs w:val="18"/>
        </w:rPr>
      </w:pPr>
      <w:r w:rsidRPr="00E06F05">
        <w:rPr>
          <w:rFonts w:ascii="Roboto" w:eastAsia="Times New Roman" w:hAnsi="Roboto" w:cs="Times New Roman"/>
          <w:color w:val="1A1A1A"/>
          <w:sz w:val="18"/>
          <w:szCs w:val="18"/>
        </w:rPr>
        <w:t>Show more</w:t>
      </w:r>
    </w:p>
    <w:p w:rsidR="00E06F05" w:rsidRPr="00E06F05" w:rsidRDefault="00E06F05" w:rsidP="00E06F05">
      <w:pPr>
        <w:shd w:val="clear" w:color="auto" w:fill="FFFFFF"/>
        <w:spacing w:after="109" w:line="240" w:lineRule="auto"/>
        <w:rPr>
          <w:rFonts w:ascii="Roboto" w:eastAsia="Times New Roman" w:hAnsi="Roboto" w:cs="Times New Roman"/>
          <w:b/>
          <w:bCs/>
          <w:caps/>
          <w:color w:val="1A1A1A"/>
          <w:sz w:val="15"/>
          <w:szCs w:val="15"/>
        </w:rPr>
      </w:pPr>
      <w:r w:rsidRPr="00E06F05">
        <w:rPr>
          <w:rFonts w:ascii="Roboto" w:eastAsia="Times New Roman" w:hAnsi="Roboto" w:cs="Times New Roman"/>
          <w:b/>
          <w:bCs/>
          <w:caps/>
          <w:color w:val="1A1A1A"/>
          <w:sz w:val="15"/>
          <w:szCs w:val="15"/>
        </w:rPr>
        <w:t>FULL ARTICLE</w:t>
      </w:r>
    </w:p>
    <w:p w:rsidR="00E06F05" w:rsidRPr="00E06F05" w:rsidRDefault="00E06F05" w:rsidP="00E06F05">
      <w:pPr>
        <w:shd w:val="clear" w:color="auto" w:fill="FFFFFF"/>
        <w:spacing w:after="0" w:line="240" w:lineRule="auto"/>
        <w:rPr>
          <w:rFonts w:ascii="Georgia" w:eastAsia="Times New Roman" w:hAnsi="Georgia" w:cs="Times New Roman"/>
          <w:color w:val="1A1A1A"/>
        </w:rPr>
      </w:pPr>
      <w:r w:rsidRPr="00E06F05">
        <w:rPr>
          <w:rFonts w:ascii="Georgia" w:eastAsia="Times New Roman" w:hAnsi="Georgia" w:cs="Times New Roman"/>
          <w:b/>
          <w:bCs/>
          <w:color w:val="1A1A1A"/>
        </w:rPr>
        <w:t>Salem witch trials</w:t>
      </w:r>
      <w:r w:rsidRPr="00E06F05">
        <w:rPr>
          <w:rFonts w:ascii="Georgia" w:eastAsia="Times New Roman" w:hAnsi="Georgia" w:cs="Times New Roman"/>
          <w:color w:val="1A1A1A"/>
        </w:rPr>
        <w:t>, (June 1692–May 1693), in American history, a series of investigations and persecutions that caused 19 convicted “witches” to be hanged and many other suspects to be imprisoned in Salem Village in the </w:t>
      </w:r>
      <w:hyperlink r:id="rId15" w:history="1">
        <w:r w:rsidRPr="00E06F05">
          <w:rPr>
            <w:rFonts w:ascii="Georgia" w:eastAsia="Times New Roman" w:hAnsi="Georgia" w:cs="Times New Roman"/>
            <w:color w:val="14599D"/>
            <w:u w:val="single"/>
          </w:rPr>
          <w:t>Massachusetts Bay Colony</w:t>
        </w:r>
      </w:hyperlink>
      <w:r w:rsidRPr="00E06F05">
        <w:rPr>
          <w:rFonts w:ascii="Georgia" w:eastAsia="Times New Roman" w:hAnsi="Georgia" w:cs="Times New Roman"/>
          <w:color w:val="1A1A1A"/>
        </w:rPr>
        <w:t> (now </w:t>
      </w:r>
      <w:hyperlink r:id="rId16" w:history="1">
        <w:r w:rsidRPr="00E06F05">
          <w:rPr>
            <w:rFonts w:ascii="Georgia" w:eastAsia="Times New Roman" w:hAnsi="Georgia" w:cs="Times New Roman"/>
            <w:color w:val="14599D"/>
            <w:u w:val="single"/>
          </w:rPr>
          <w:t>Danvers</w:t>
        </w:r>
      </w:hyperlink>
      <w:r w:rsidRPr="00E06F05">
        <w:rPr>
          <w:rFonts w:ascii="Georgia" w:eastAsia="Times New Roman" w:hAnsi="Georgia" w:cs="Times New Roman"/>
          <w:color w:val="1A1A1A"/>
        </w:rPr>
        <w:t>, Massachusetts).</w:t>
      </w:r>
    </w:p>
    <w:p w:rsidR="00E06F05" w:rsidRPr="00E06F05" w:rsidRDefault="00E06F05" w:rsidP="00E06F05">
      <w:pPr>
        <w:shd w:val="clear" w:color="auto" w:fill="FFFFFF"/>
        <w:spacing w:after="218" w:line="240" w:lineRule="auto"/>
        <w:outlineLvl w:val="1"/>
        <w:rPr>
          <w:rFonts w:ascii="Georgia" w:eastAsia="Times New Roman" w:hAnsi="Georgia" w:cs="Times New Roman"/>
          <w:b/>
          <w:bCs/>
          <w:color w:val="1A1A1A"/>
          <w:sz w:val="36"/>
          <w:szCs w:val="36"/>
        </w:rPr>
      </w:pPr>
      <w:hyperlink r:id="rId17" w:history="1">
        <w:r w:rsidRPr="00E06F05">
          <w:rPr>
            <w:rFonts w:ascii="Georgia" w:eastAsia="Times New Roman" w:hAnsi="Georgia" w:cs="Times New Roman"/>
            <w:b/>
            <w:bCs/>
            <w:color w:val="14599D"/>
            <w:sz w:val="36"/>
            <w:szCs w:val="36"/>
            <w:u w:val="single"/>
          </w:rPr>
          <w:t>Witch hunts</w:t>
        </w:r>
      </w:hyperlink>
    </w:p>
    <w:p w:rsidR="00E06F05" w:rsidRPr="00E06F05" w:rsidRDefault="00E06F05" w:rsidP="00E06F05">
      <w:pPr>
        <w:shd w:val="clear" w:color="auto" w:fill="FFFFFF"/>
        <w:spacing w:after="100" w:afterAutospacing="1" w:line="240" w:lineRule="auto"/>
        <w:rPr>
          <w:rFonts w:ascii="Georgia" w:eastAsia="Times New Roman" w:hAnsi="Georgia" w:cs="Times New Roman"/>
          <w:color w:val="1A1A1A"/>
        </w:rPr>
      </w:pPr>
      <w:r w:rsidRPr="00E06F05">
        <w:rPr>
          <w:rFonts w:ascii="Georgia" w:eastAsia="Times New Roman" w:hAnsi="Georgia" w:cs="Times New Roman"/>
          <w:color w:val="1A1A1A"/>
        </w:rPr>
        <w:t>The events in Salem in 1692 were but one chapter in a long story of witch hunts that began in Europe between 1300 and 1330 and ended in the late 18th century (with the last known </w:t>
      </w:r>
      <w:hyperlink r:id="rId18" w:history="1">
        <w:r w:rsidRPr="00E06F05">
          <w:rPr>
            <w:rFonts w:ascii="Georgia" w:eastAsia="Times New Roman" w:hAnsi="Georgia" w:cs="Times New Roman"/>
            <w:color w:val="14599D"/>
            <w:u w:val="single"/>
          </w:rPr>
          <w:t>execution</w:t>
        </w:r>
      </w:hyperlink>
      <w:r w:rsidRPr="00E06F05">
        <w:rPr>
          <w:rFonts w:ascii="Georgia" w:eastAsia="Times New Roman" w:hAnsi="Georgia" w:cs="Times New Roman"/>
          <w:color w:val="1A1A1A"/>
        </w:rPr>
        <w:t> for witchcraft taking place in </w:t>
      </w:r>
      <w:hyperlink r:id="rId19" w:history="1">
        <w:r w:rsidRPr="00E06F05">
          <w:rPr>
            <w:rFonts w:ascii="Georgia" w:eastAsia="Times New Roman" w:hAnsi="Georgia" w:cs="Times New Roman"/>
            <w:color w:val="14599D"/>
            <w:u w:val="single"/>
          </w:rPr>
          <w:t>Switzerland</w:t>
        </w:r>
      </w:hyperlink>
      <w:r w:rsidRPr="00E06F05">
        <w:rPr>
          <w:rFonts w:ascii="Georgia" w:eastAsia="Times New Roman" w:hAnsi="Georgia" w:cs="Times New Roman"/>
          <w:color w:val="1A1A1A"/>
        </w:rPr>
        <w:t xml:space="preserve"> in 1782). The Salem trials occurred late in the sequence, after the abatement of the European witch-hunt </w:t>
      </w:r>
      <w:proofErr w:type="spellStart"/>
      <w:r w:rsidRPr="00E06F05">
        <w:rPr>
          <w:rFonts w:ascii="Georgia" w:eastAsia="Times New Roman" w:hAnsi="Georgia" w:cs="Times New Roman"/>
          <w:color w:val="1A1A1A"/>
        </w:rPr>
        <w:t>fervour</w:t>
      </w:r>
      <w:proofErr w:type="spellEnd"/>
      <w:r w:rsidRPr="00E06F05">
        <w:rPr>
          <w:rFonts w:ascii="Georgia" w:eastAsia="Times New Roman" w:hAnsi="Georgia" w:cs="Times New Roman"/>
          <w:color w:val="1A1A1A"/>
        </w:rPr>
        <w:t>, which peaked from the 1580s and ’90s to the 1630s and ’40s. Some three-fourths of those European witch hunts took place in western </w:t>
      </w:r>
      <w:hyperlink r:id="rId20" w:history="1">
        <w:r w:rsidRPr="00E06F05">
          <w:rPr>
            <w:rFonts w:ascii="Georgia" w:eastAsia="Times New Roman" w:hAnsi="Georgia" w:cs="Times New Roman"/>
            <w:color w:val="14599D"/>
            <w:u w:val="single"/>
          </w:rPr>
          <w:t>Germany</w:t>
        </w:r>
      </w:hyperlink>
      <w:r w:rsidRPr="00E06F05">
        <w:rPr>
          <w:rFonts w:ascii="Georgia" w:eastAsia="Times New Roman" w:hAnsi="Georgia" w:cs="Times New Roman"/>
          <w:color w:val="1A1A1A"/>
        </w:rPr>
        <w:t>, the </w:t>
      </w:r>
      <w:hyperlink r:id="rId21" w:history="1">
        <w:r w:rsidRPr="00E06F05">
          <w:rPr>
            <w:rFonts w:ascii="Georgia" w:eastAsia="Times New Roman" w:hAnsi="Georgia" w:cs="Times New Roman"/>
            <w:color w:val="14599D"/>
            <w:u w:val="single"/>
          </w:rPr>
          <w:t>Low Countries</w:t>
        </w:r>
      </w:hyperlink>
      <w:r w:rsidRPr="00E06F05">
        <w:rPr>
          <w:rFonts w:ascii="Georgia" w:eastAsia="Times New Roman" w:hAnsi="Georgia" w:cs="Times New Roman"/>
          <w:color w:val="1A1A1A"/>
        </w:rPr>
        <w:t>, </w:t>
      </w:r>
      <w:hyperlink r:id="rId22" w:history="1">
        <w:r w:rsidRPr="00E06F05">
          <w:rPr>
            <w:rFonts w:ascii="Georgia" w:eastAsia="Times New Roman" w:hAnsi="Georgia" w:cs="Times New Roman"/>
            <w:color w:val="14599D"/>
            <w:u w:val="single"/>
          </w:rPr>
          <w:t>France</w:t>
        </w:r>
      </w:hyperlink>
      <w:r w:rsidRPr="00E06F05">
        <w:rPr>
          <w:rFonts w:ascii="Georgia" w:eastAsia="Times New Roman" w:hAnsi="Georgia" w:cs="Times New Roman"/>
          <w:color w:val="1A1A1A"/>
        </w:rPr>
        <w:t>, northern </w:t>
      </w:r>
      <w:hyperlink r:id="rId23" w:history="1">
        <w:r w:rsidRPr="00E06F05">
          <w:rPr>
            <w:rFonts w:ascii="Georgia" w:eastAsia="Times New Roman" w:hAnsi="Georgia" w:cs="Times New Roman"/>
            <w:color w:val="14599D"/>
            <w:u w:val="single"/>
          </w:rPr>
          <w:t>Italy</w:t>
        </w:r>
      </w:hyperlink>
      <w:r w:rsidRPr="00E06F05">
        <w:rPr>
          <w:rFonts w:ascii="Georgia" w:eastAsia="Times New Roman" w:hAnsi="Georgia" w:cs="Times New Roman"/>
          <w:color w:val="1A1A1A"/>
        </w:rPr>
        <w:t>, and Switzerland. The number of trials and executions varied according to time and place, but it is generally believed that some 110,000 persons in total were tried for </w:t>
      </w:r>
      <w:hyperlink r:id="rId24" w:history="1">
        <w:r w:rsidRPr="00E06F05">
          <w:rPr>
            <w:rFonts w:ascii="Georgia" w:eastAsia="Times New Roman" w:hAnsi="Georgia" w:cs="Times New Roman"/>
            <w:color w:val="14599D"/>
            <w:u w:val="single"/>
          </w:rPr>
          <w:t>witchcraft</w:t>
        </w:r>
      </w:hyperlink>
      <w:r w:rsidRPr="00E06F05">
        <w:rPr>
          <w:rFonts w:ascii="Georgia" w:eastAsia="Times New Roman" w:hAnsi="Georgia" w:cs="Times New Roman"/>
          <w:color w:val="1A1A1A"/>
        </w:rPr>
        <w:t> and between 40,000 to 60,000 were executed.</w:t>
      </w:r>
    </w:p>
    <w:p w:rsidR="00E06F05" w:rsidRPr="00E06F05" w:rsidRDefault="00E06F05" w:rsidP="00E06F05">
      <w:pPr>
        <w:shd w:val="clear" w:color="auto" w:fill="FFFFFF"/>
        <w:spacing w:after="100" w:afterAutospacing="1" w:line="240" w:lineRule="auto"/>
        <w:rPr>
          <w:rFonts w:ascii="Georgia" w:eastAsia="Times New Roman" w:hAnsi="Georgia" w:cs="Times New Roman"/>
          <w:color w:val="1A1A1A"/>
        </w:rPr>
      </w:pPr>
      <w:r w:rsidRPr="00E06F05">
        <w:rPr>
          <w:rFonts w:ascii="Georgia" w:eastAsia="Times New Roman" w:hAnsi="Georgia" w:cs="Times New Roman"/>
          <w:color w:val="1A1A1A"/>
        </w:rPr>
        <w:lastRenderedPageBreak/>
        <w:t>The “hunts” were efforts to identify witches rather than pursuits of individuals who were already thought to be witches. Witches were considered to be followers of </w:t>
      </w:r>
      <w:hyperlink r:id="rId25" w:history="1">
        <w:r w:rsidRPr="00E06F05">
          <w:rPr>
            <w:rFonts w:ascii="Georgia" w:eastAsia="Times New Roman" w:hAnsi="Georgia" w:cs="Times New Roman"/>
            <w:color w:val="14599D"/>
            <w:u w:val="single"/>
          </w:rPr>
          <w:t>Satan</w:t>
        </w:r>
      </w:hyperlink>
      <w:r w:rsidRPr="00E06F05">
        <w:rPr>
          <w:rFonts w:ascii="Georgia" w:eastAsia="Times New Roman" w:hAnsi="Georgia" w:cs="Times New Roman"/>
          <w:color w:val="1A1A1A"/>
        </w:rPr>
        <w:t xml:space="preserve"> who had traded their souls for his assistance. It was believed that they employed demons to accomplish magical </w:t>
      </w:r>
      <w:proofErr w:type="gramStart"/>
      <w:r w:rsidRPr="00E06F05">
        <w:rPr>
          <w:rFonts w:ascii="Georgia" w:eastAsia="Times New Roman" w:hAnsi="Georgia" w:cs="Times New Roman"/>
          <w:color w:val="1A1A1A"/>
        </w:rPr>
        <w:t>deeds, that</w:t>
      </w:r>
      <w:proofErr w:type="gramEnd"/>
      <w:r w:rsidRPr="00E06F05">
        <w:rPr>
          <w:rFonts w:ascii="Georgia" w:eastAsia="Times New Roman" w:hAnsi="Georgia" w:cs="Times New Roman"/>
          <w:color w:val="1A1A1A"/>
        </w:rPr>
        <w:t xml:space="preserve"> they changed from human to animal form or from one human form to another, that animals acted as their “familiar spirits,” and that they rode through the air at night to secret meetings and orgies. There is little doubt that some individuals did worship the devil and attempt to practice sorcery with harmful intent. However, no one ever embodied the concept of a “witch” as previously described.</w:t>
      </w:r>
    </w:p>
    <w:p w:rsidR="00E06F05" w:rsidRPr="00E06F05" w:rsidRDefault="00E06F05" w:rsidP="00E06F05">
      <w:pPr>
        <w:shd w:val="clear" w:color="auto" w:fill="FFFFFF"/>
        <w:spacing w:after="0" w:line="240" w:lineRule="auto"/>
        <w:rPr>
          <w:rFonts w:ascii="Georgia" w:eastAsia="Times New Roman" w:hAnsi="Georgia" w:cs="Times New Roman"/>
          <w:color w:val="1A1A1A"/>
        </w:rPr>
      </w:pPr>
      <w:r w:rsidRPr="00E06F05">
        <w:rPr>
          <w:rFonts w:ascii="Georgia" w:eastAsia="Times New Roman" w:hAnsi="Georgia" w:cs="Times New Roman"/>
          <w:color w:val="1A1A1A"/>
        </w:rPr>
        <w:t xml:space="preserve">The process of identifying witches began with suspicions or </w:t>
      </w:r>
      <w:proofErr w:type="spellStart"/>
      <w:r w:rsidRPr="00E06F05">
        <w:rPr>
          <w:rFonts w:ascii="Georgia" w:eastAsia="Times New Roman" w:hAnsi="Georgia" w:cs="Times New Roman"/>
          <w:color w:val="1A1A1A"/>
        </w:rPr>
        <w:t>rumours</w:t>
      </w:r>
      <w:proofErr w:type="spellEnd"/>
      <w:r w:rsidRPr="00E06F05">
        <w:rPr>
          <w:rFonts w:ascii="Georgia" w:eastAsia="Times New Roman" w:hAnsi="Georgia" w:cs="Times New Roman"/>
          <w:color w:val="1A1A1A"/>
        </w:rPr>
        <w:t>. Accusations followed, often escalating to </w:t>
      </w:r>
      <w:hyperlink r:id="rId26" w:history="1">
        <w:r w:rsidRPr="00E06F05">
          <w:rPr>
            <w:rFonts w:ascii="Georgia" w:eastAsia="Times New Roman" w:hAnsi="Georgia" w:cs="Times New Roman"/>
            <w:color w:val="0000FF"/>
            <w:u w:val="single"/>
          </w:rPr>
          <w:t>convictions</w:t>
        </w:r>
      </w:hyperlink>
      <w:r w:rsidRPr="00E06F05">
        <w:rPr>
          <w:rFonts w:ascii="Georgia" w:eastAsia="Times New Roman" w:hAnsi="Georgia" w:cs="Times New Roman"/>
          <w:color w:val="1A1A1A"/>
        </w:rPr>
        <w:t> and executions. The Salem witch trials and executions came about as the result of a combination of church politics, family feuds, and hysterical children, all of which unfolded in a vacuum of political authority.</w:t>
      </w:r>
    </w:p>
    <w:p w:rsidR="00E06F05" w:rsidRPr="00E06F05" w:rsidRDefault="00E06F05" w:rsidP="00E06F05">
      <w:pPr>
        <w:shd w:val="clear" w:color="auto" w:fill="FFFFFF"/>
        <w:spacing w:line="240" w:lineRule="auto"/>
        <w:jc w:val="center"/>
        <w:rPr>
          <w:rFonts w:ascii="Roboto" w:eastAsia="Times New Roman" w:hAnsi="Roboto" w:cs="Times New Roman"/>
          <w:color w:val="1A1A1A"/>
          <w:sz w:val="18"/>
          <w:szCs w:val="18"/>
        </w:rPr>
      </w:pPr>
      <w:r w:rsidRPr="00E06F05">
        <w:rPr>
          <w:rFonts w:ascii="Roboto" w:eastAsia="Times New Roman" w:hAnsi="Roboto" w:cs="Times New Roman"/>
          <w:color w:val="1A1A1A"/>
          <w:sz w:val="18"/>
          <w:szCs w:val="18"/>
        </w:rPr>
        <w:t xml:space="preserve">Get a Britannica Premium subscription and gain access to exclusive </w:t>
      </w:r>
      <w:proofErr w:type="spellStart"/>
      <w:r w:rsidRPr="00E06F05">
        <w:rPr>
          <w:rFonts w:ascii="Roboto" w:eastAsia="Times New Roman" w:hAnsi="Roboto" w:cs="Times New Roman"/>
          <w:color w:val="1A1A1A"/>
          <w:sz w:val="18"/>
          <w:szCs w:val="18"/>
        </w:rPr>
        <w:t>content.</w:t>
      </w:r>
      <w:hyperlink r:id="rId27" w:history="1">
        <w:r w:rsidRPr="00E06F05">
          <w:rPr>
            <w:rFonts w:ascii="Roboto" w:eastAsia="Times New Roman" w:hAnsi="Roboto" w:cs="Times New Roman"/>
            <w:b/>
            <w:bCs/>
            <w:color w:val="0000FF"/>
            <w:sz w:val="18"/>
            <w:u w:val="single"/>
          </w:rPr>
          <w:t>Subscribe</w:t>
        </w:r>
        <w:proofErr w:type="spellEnd"/>
        <w:r w:rsidRPr="00E06F05">
          <w:rPr>
            <w:rFonts w:ascii="Roboto" w:eastAsia="Times New Roman" w:hAnsi="Roboto" w:cs="Times New Roman"/>
            <w:b/>
            <w:bCs/>
            <w:color w:val="0000FF"/>
            <w:sz w:val="18"/>
            <w:u w:val="single"/>
          </w:rPr>
          <w:t xml:space="preserve"> Now</w:t>
        </w:r>
      </w:hyperlink>
    </w:p>
    <w:p w:rsidR="00E06F05" w:rsidRPr="00E06F05" w:rsidRDefault="00E06F05" w:rsidP="00E06F05">
      <w:pPr>
        <w:shd w:val="clear" w:color="auto" w:fill="FFFFFF"/>
        <w:spacing w:after="218" w:line="240" w:lineRule="auto"/>
        <w:outlineLvl w:val="1"/>
        <w:rPr>
          <w:rFonts w:ascii="Georgia" w:eastAsia="Times New Roman" w:hAnsi="Georgia" w:cs="Times New Roman"/>
          <w:b/>
          <w:bCs/>
          <w:color w:val="1A1A1A"/>
          <w:sz w:val="36"/>
          <w:szCs w:val="36"/>
        </w:rPr>
      </w:pPr>
      <w:r w:rsidRPr="00E06F05">
        <w:rPr>
          <w:rFonts w:ascii="Georgia" w:eastAsia="Times New Roman" w:hAnsi="Georgia" w:cs="Times New Roman"/>
          <w:b/>
          <w:bCs/>
          <w:color w:val="1A1A1A"/>
          <w:sz w:val="36"/>
          <w:szCs w:val="36"/>
        </w:rPr>
        <w:t>Setting the scene</w:t>
      </w:r>
    </w:p>
    <w:p w:rsidR="00E06F05" w:rsidRPr="00E06F05" w:rsidRDefault="00E06F05" w:rsidP="00E06F05">
      <w:pPr>
        <w:shd w:val="clear" w:color="auto" w:fill="FFFFFF"/>
        <w:spacing w:after="100" w:afterAutospacing="1" w:line="240" w:lineRule="auto"/>
        <w:rPr>
          <w:rFonts w:ascii="Georgia" w:eastAsia="Times New Roman" w:hAnsi="Georgia" w:cs="Times New Roman"/>
          <w:color w:val="1A1A1A"/>
        </w:rPr>
      </w:pPr>
      <w:r w:rsidRPr="00E06F05">
        <w:rPr>
          <w:rFonts w:ascii="Georgia" w:eastAsia="Times New Roman" w:hAnsi="Georgia" w:cs="Times New Roman"/>
          <w:color w:val="1A1A1A"/>
        </w:rPr>
        <w:t xml:space="preserve">There were two </w:t>
      </w:r>
      <w:proofErr w:type="spellStart"/>
      <w:r w:rsidRPr="00E06F05">
        <w:rPr>
          <w:rFonts w:ascii="Georgia" w:eastAsia="Times New Roman" w:hAnsi="Georgia" w:cs="Times New Roman"/>
          <w:color w:val="1A1A1A"/>
        </w:rPr>
        <w:t>Salems</w:t>
      </w:r>
      <w:proofErr w:type="spellEnd"/>
      <w:r w:rsidRPr="00E06F05">
        <w:rPr>
          <w:rFonts w:ascii="Georgia" w:eastAsia="Times New Roman" w:hAnsi="Georgia" w:cs="Times New Roman"/>
          <w:color w:val="1A1A1A"/>
        </w:rPr>
        <w:t xml:space="preserve"> in the late 17th century: a bustling commerce-oriented port </w:t>
      </w:r>
      <w:hyperlink r:id="rId28" w:history="1">
        <w:r w:rsidRPr="00E06F05">
          <w:rPr>
            <w:rFonts w:ascii="Georgia" w:eastAsia="Times New Roman" w:hAnsi="Georgia" w:cs="Times New Roman"/>
            <w:color w:val="0000FF"/>
            <w:u w:val="single"/>
          </w:rPr>
          <w:t>community</w:t>
        </w:r>
      </w:hyperlink>
      <w:r w:rsidRPr="00E06F05">
        <w:rPr>
          <w:rFonts w:ascii="Georgia" w:eastAsia="Times New Roman" w:hAnsi="Georgia" w:cs="Times New Roman"/>
          <w:color w:val="1A1A1A"/>
        </w:rPr>
        <w:t> on Massachusetts Bay known as Salem Town, which would evolve into modern </w:t>
      </w:r>
      <w:hyperlink r:id="rId29" w:history="1">
        <w:r w:rsidRPr="00E06F05">
          <w:rPr>
            <w:rFonts w:ascii="Georgia" w:eastAsia="Times New Roman" w:hAnsi="Georgia" w:cs="Times New Roman"/>
            <w:color w:val="14599D"/>
            <w:u w:val="single"/>
          </w:rPr>
          <w:t>Salem</w:t>
        </w:r>
      </w:hyperlink>
      <w:r w:rsidRPr="00E06F05">
        <w:rPr>
          <w:rFonts w:ascii="Georgia" w:eastAsia="Times New Roman" w:hAnsi="Georgia" w:cs="Times New Roman"/>
          <w:color w:val="1A1A1A"/>
        </w:rPr>
        <w:t>, and, roughly 10 miles (16 km) inland from it, a smaller, poorer farming community of some 500 persons known as Salem Village. The village itself had a noticeable social divide that was </w:t>
      </w:r>
      <w:hyperlink r:id="rId30" w:history="1">
        <w:r w:rsidRPr="00E06F05">
          <w:rPr>
            <w:rFonts w:ascii="Georgia" w:eastAsia="Times New Roman" w:hAnsi="Georgia" w:cs="Times New Roman"/>
            <w:color w:val="0000FF"/>
            <w:u w:val="single"/>
          </w:rPr>
          <w:t>exacerbated</w:t>
        </w:r>
      </w:hyperlink>
      <w:r w:rsidRPr="00E06F05">
        <w:rPr>
          <w:rFonts w:ascii="Georgia" w:eastAsia="Times New Roman" w:hAnsi="Georgia" w:cs="Times New Roman"/>
          <w:color w:val="1A1A1A"/>
        </w:rPr>
        <w:t> by a rivalry between its two leading families—the well-heeled Porters, who had strong connections with Salem Town’s wealthy merchants, and the</w:t>
      </w:r>
      <w:hyperlink r:id="rId31" w:history="1">
        <w:r w:rsidRPr="00E06F05">
          <w:rPr>
            <w:rFonts w:ascii="Georgia" w:eastAsia="Times New Roman" w:hAnsi="Georgia" w:cs="Times New Roman"/>
            <w:color w:val="14599D"/>
            <w:u w:val="single"/>
          </w:rPr>
          <w:t> </w:t>
        </w:r>
        <w:proofErr w:type="spellStart"/>
        <w:r w:rsidRPr="00E06F05">
          <w:rPr>
            <w:rFonts w:ascii="Georgia" w:eastAsia="Times New Roman" w:hAnsi="Georgia" w:cs="Times New Roman"/>
            <w:color w:val="14599D"/>
            <w:u w:val="single"/>
          </w:rPr>
          <w:t>Putnams</w:t>
        </w:r>
        <w:proofErr w:type="spellEnd"/>
      </w:hyperlink>
      <w:r w:rsidRPr="00E06F05">
        <w:rPr>
          <w:rFonts w:ascii="Georgia" w:eastAsia="Times New Roman" w:hAnsi="Georgia" w:cs="Times New Roman"/>
          <w:color w:val="1A1A1A"/>
        </w:rPr>
        <w:t>, who sought greater </w:t>
      </w:r>
      <w:hyperlink r:id="rId32" w:history="1">
        <w:r w:rsidRPr="00E06F05">
          <w:rPr>
            <w:rFonts w:ascii="Georgia" w:eastAsia="Times New Roman" w:hAnsi="Georgia" w:cs="Times New Roman"/>
            <w:color w:val="0000FF"/>
            <w:u w:val="single"/>
          </w:rPr>
          <w:t>autonomy</w:t>
        </w:r>
      </w:hyperlink>
      <w:r w:rsidRPr="00E06F05">
        <w:rPr>
          <w:rFonts w:ascii="Georgia" w:eastAsia="Times New Roman" w:hAnsi="Georgia" w:cs="Times New Roman"/>
          <w:color w:val="1A1A1A"/>
        </w:rPr>
        <w:t> for the village and were the standard-bearers for the less-prosperous farm families. Squabbles over property were commonplace, and litigiousness was rampant.</w:t>
      </w:r>
    </w:p>
    <w:p w:rsidR="00E06F05" w:rsidRPr="00E06F05" w:rsidRDefault="00E06F05" w:rsidP="00E06F05">
      <w:pPr>
        <w:shd w:val="clear" w:color="auto" w:fill="FFFFFF"/>
        <w:spacing w:after="0" w:line="240" w:lineRule="auto"/>
        <w:rPr>
          <w:rFonts w:ascii="Roboto" w:eastAsia="Times New Roman" w:hAnsi="Roboto" w:cs="Times New Roman"/>
          <w:color w:val="14599D"/>
          <w:sz w:val="18"/>
          <w:szCs w:val="18"/>
        </w:rPr>
      </w:pPr>
      <w:r w:rsidRPr="00E06F05">
        <w:rPr>
          <w:rFonts w:ascii="Roboto" w:eastAsia="Times New Roman" w:hAnsi="Roboto" w:cs="Times New Roman"/>
          <w:color w:val="1A1A1A"/>
          <w:sz w:val="18"/>
          <w:szCs w:val="18"/>
        </w:rPr>
        <w:lastRenderedPageBreak/>
        <w:fldChar w:fldCharType="begin"/>
      </w:r>
      <w:r w:rsidRPr="00E06F05">
        <w:rPr>
          <w:rFonts w:ascii="Roboto" w:eastAsia="Times New Roman" w:hAnsi="Roboto" w:cs="Times New Roman"/>
          <w:color w:val="1A1A1A"/>
          <w:sz w:val="18"/>
          <w:szCs w:val="18"/>
        </w:rPr>
        <w:instrText xml:space="preserve"> HYPERLINK "https://www.britannica.com/video/215358/Top-questions-answers-Salem-Witch-Trials" </w:instrText>
      </w:r>
      <w:r w:rsidRPr="00E06F05">
        <w:rPr>
          <w:rFonts w:ascii="Roboto" w:eastAsia="Times New Roman" w:hAnsi="Roboto" w:cs="Times New Roman"/>
          <w:color w:val="1A1A1A"/>
          <w:sz w:val="18"/>
          <w:szCs w:val="18"/>
        </w:rPr>
        <w:fldChar w:fldCharType="separate"/>
      </w:r>
      <w:r>
        <w:rPr>
          <w:rFonts w:ascii="Roboto" w:eastAsia="Times New Roman" w:hAnsi="Roboto" w:cs="Times New Roman"/>
          <w:noProof/>
          <w:color w:val="14599D"/>
          <w:sz w:val="18"/>
          <w:szCs w:val="18"/>
        </w:rPr>
        <w:drawing>
          <wp:inline distT="0" distB="0" distL="0" distR="0">
            <wp:extent cx="7620000" cy="4288155"/>
            <wp:effectExtent l="19050" t="0" r="0" b="0"/>
            <wp:docPr id="3" name="Picture 3" descr="Learn about the Salem witch trials and their legacy">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n about the Salem witch trials and their legacy">
                      <a:hlinkClick r:id="rId33"/>
                    </pic:cNvPr>
                    <pic:cNvPicPr>
                      <a:picLocks noChangeAspect="1" noChangeArrowheads="1"/>
                    </pic:cNvPicPr>
                  </pic:nvPicPr>
                  <pic:blipFill>
                    <a:blip r:embed="rId34"/>
                    <a:srcRect/>
                    <a:stretch>
                      <a:fillRect/>
                    </a:stretch>
                  </pic:blipFill>
                  <pic:spPr bwMode="auto">
                    <a:xfrm>
                      <a:off x="0" y="0"/>
                      <a:ext cx="7620000" cy="4288155"/>
                    </a:xfrm>
                    <a:prstGeom prst="rect">
                      <a:avLst/>
                    </a:prstGeom>
                    <a:noFill/>
                    <a:ln w="9525">
                      <a:noFill/>
                      <a:miter lim="800000"/>
                      <a:headEnd/>
                      <a:tailEnd/>
                    </a:ln>
                  </pic:spPr>
                </pic:pic>
              </a:graphicData>
            </a:graphic>
          </wp:inline>
        </w:drawing>
      </w:r>
    </w:p>
    <w:p w:rsidR="00E06F05" w:rsidRPr="00E06F05" w:rsidRDefault="00E06F05" w:rsidP="00E06F05">
      <w:pPr>
        <w:shd w:val="clear" w:color="auto" w:fill="FFFFFF"/>
        <w:spacing w:after="0" w:line="240" w:lineRule="auto"/>
        <w:rPr>
          <w:rFonts w:ascii="Times New Roman" w:eastAsia="Times New Roman" w:hAnsi="Times New Roman" w:cs="Times New Roman"/>
          <w:color w:val="1A1A1A"/>
          <w:sz w:val="24"/>
          <w:szCs w:val="24"/>
        </w:rPr>
      </w:pPr>
      <w:r w:rsidRPr="00E06F05">
        <w:rPr>
          <w:rFonts w:ascii="Roboto" w:eastAsia="Times New Roman" w:hAnsi="Roboto" w:cs="Times New Roman"/>
          <w:color w:val="1A1A1A"/>
          <w:sz w:val="18"/>
          <w:szCs w:val="18"/>
        </w:rPr>
        <w:fldChar w:fldCharType="end"/>
      </w:r>
    </w:p>
    <w:p w:rsidR="00E06F05" w:rsidRPr="00E06F05" w:rsidRDefault="00E06F05" w:rsidP="00E06F05">
      <w:pPr>
        <w:shd w:val="clear" w:color="auto" w:fill="FFFFFF"/>
        <w:spacing w:after="55" w:line="240" w:lineRule="auto"/>
        <w:rPr>
          <w:rFonts w:ascii="Roboto" w:eastAsia="Times New Roman" w:hAnsi="Roboto" w:cs="Times New Roman"/>
          <w:b/>
          <w:bCs/>
          <w:color w:val="1A1A1A"/>
          <w:sz w:val="18"/>
          <w:szCs w:val="18"/>
        </w:rPr>
      </w:pPr>
      <w:r w:rsidRPr="00E06F05">
        <w:rPr>
          <w:rFonts w:ascii="Roboto" w:eastAsia="Times New Roman" w:hAnsi="Roboto" w:cs="Times New Roman"/>
          <w:b/>
          <w:bCs/>
          <w:color w:val="1A1A1A"/>
          <w:sz w:val="18"/>
          <w:szCs w:val="18"/>
        </w:rPr>
        <w:t>Learn about the Salem witch trials and their legacy</w:t>
      </w:r>
    </w:p>
    <w:p w:rsidR="00E06F05" w:rsidRPr="00E06F05" w:rsidRDefault="00E06F05" w:rsidP="00E06F05">
      <w:pPr>
        <w:shd w:val="clear" w:color="auto" w:fill="FFFFFF"/>
        <w:spacing w:after="0" w:line="240" w:lineRule="auto"/>
        <w:rPr>
          <w:rFonts w:ascii="Georgia" w:eastAsia="Times New Roman" w:hAnsi="Georgia" w:cs="Times New Roman"/>
          <w:color w:val="666666"/>
          <w:sz w:val="15"/>
          <w:szCs w:val="15"/>
        </w:rPr>
      </w:pPr>
      <w:r w:rsidRPr="00E06F05">
        <w:rPr>
          <w:rFonts w:ascii="Georgia" w:eastAsia="Times New Roman" w:hAnsi="Georgia" w:cs="Times New Roman"/>
          <w:color w:val="666666"/>
          <w:sz w:val="15"/>
          <w:szCs w:val="15"/>
        </w:rPr>
        <w:t>Questions and answers about the Salem witch trials.</w:t>
      </w:r>
    </w:p>
    <w:p w:rsidR="00E06F05" w:rsidRPr="00E06F05" w:rsidRDefault="00E06F05" w:rsidP="00E06F05">
      <w:pPr>
        <w:shd w:val="clear" w:color="auto" w:fill="FFFFFF"/>
        <w:spacing w:after="0" w:line="240" w:lineRule="auto"/>
        <w:rPr>
          <w:rFonts w:ascii="Roboto" w:eastAsia="Times New Roman" w:hAnsi="Roboto" w:cs="Times New Roman"/>
          <w:color w:val="1A1A1A"/>
          <w:sz w:val="18"/>
          <w:szCs w:val="18"/>
        </w:rPr>
      </w:pPr>
      <w:proofErr w:type="spellStart"/>
      <w:r w:rsidRPr="00E06F05">
        <w:rPr>
          <w:rFonts w:ascii="Georgia" w:eastAsia="Times New Roman" w:hAnsi="Georgia" w:cs="Times New Roman"/>
          <w:i/>
          <w:iCs/>
          <w:color w:val="666666"/>
          <w:sz w:val="18"/>
        </w:rPr>
        <w:t>Encyclopædia</w:t>
      </w:r>
      <w:proofErr w:type="spellEnd"/>
      <w:r w:rsidRPr="00E06F05">
        <w:rPr>
          <w:rFonts w:ascii="Georgia" w:eastAsia="Times New Roman" w:hAnsi="Georgia" w:cs="Times New Roman"/>
          <w:i/>
          <w:iCs/>
          <w:color w:val="666666"/>
          <w:sz w:val="18"/>
        </w:rPr>
        <w:t xml:space="preserve"> Britannica, </w:t>
      </w:r>
      <w:proofErr w:type="spellStart"/>
      <w:r w:rsidRPr="00E06F05">
        <w:rPr>
          <w:rFonts w:ascii="Georgia" w:eastAsia="Times New Roman" w:hAnsi="Georgia" w:cs="Times New Roman"/>
          <w:i/>
          <w:iCs/>
          <w:color w:val="666666"/>
          <w:sz w:val="18"/>
        </w:rPr>
        <w:t>Inc.</w:t>
      </w:r>
      <w:hyperlink r:id="rId35" w:history="1">
        <w:r w:rsidRPr="00E06F05">
          <w:rPr>
            <w:rFonts w:ascii="Roboto" w:eastAsia="Times New Roman" w:hAnsi="Roboto" w:cs="Times New Roman"/>
            <w:color w:val="14599D"/>
            <w:sz w:val="15"/>
            <w:u w:val="single"/>
          </w:rPr>
          <w:t>See</w:t>
        </w:r>
        <w:proofErr w:type="spellEnd"/>
        <w:r w:rsidRPr="00E06F05">
          <w:rPr>
            <w:rFonts w:ascii="Roboto" w:eastAsia="Times New Roman" w:hAnsi="Roboto" w:cs="Times New Roman"/>
            <w:color w:val="14599D"/>
            <w:sz w:val="15"/>
            <w:u w:val="single"/>
          </w:rPr>
          <w:t xml:space="preserve"> all videos for this article</w:t>
        </w:r>
      </w:hyperlink>
    </w:p>
    <w:p w:rsidR="00E06F05" w:rsidRPr="00E06F05" w:rsidRDefault="00E06F05" w:rsidP="00E06F05">
      <w:pPr>
        <w:shd w:val="clear" w:color="auto" w:fill="FFFFFF"/>
        <w:spacing w:after="100" w:afterAutospacing="1" w:line="240" w:lineRule="auto"/>
        <w:rPr>
          <w:rFonts w:ascii="Georgia" w:eastAsia="Times New Roman" w:hAnsi="Georgia" w:cs="Times New Roman"/>
          <w:color w:val="1A1A1A"/>
        </w:rPr>
      </w:pPr>
      <w:r w:rsidRPr="00E06F05">
        <w:rPr>
          <w:rFonts w:ascii="Georgia" w:eastAsia="Times New Roman" w:hAnsi="Georgia" w:cs="Times New Roman"/>
          <w:color w:val="1A1A1A"/>
        </w:rPr>
        <w:t xml:space="preserve">In 1689, through the influence of the </w:t>
      </w:r>
      <w:proofErr w:type="spellStart"/>
      <w:r w:rsidRPr="00E06F05">
        <w:rPr>
          <w:rFonts w:ascii="Georgia" w:eastAsia="Times New Roman" w:hAnsi="Georgia" w:cs="Times New Roman"/>
          <w:color w:val="1A1A1A"/>
        </w:rPr>
        <w:t>Putnams</w:t>
      </w:r>
      <w:proofErr w:type="spellEnd"/>
      <w:r w:rsidRPr="00E06F05">
        <w:rPr>
          <w:rFonts w:ascii="Georgia" w:eastAsia="Times New Roman" w:hAnsi="Georgia" w:cs="Times New Roman"/>
          <w:color w:val="1A1A1A"/>
        </w:rPr>
        <w:t>, </w:t>
      </w:r>
      <w:hyperlink r:id="rId36" w:history="1">
        <w:r w:rsidRPr="00E06F05">
          <w:rPr>
            <w:rFonts w:ascii="Georgia" w:eastAsia="Times New Roman" w:hAnsi="Georgia" w:cs="Times New Roman"/>
            <w:color w:val="14599D"/>
            <w:u w:val="single"/>
          </w:rPr>
          <w:t>Samuel Parris</w:t>
        </w:r>
      </w:hyperlink>
      <w:r w:rsidRPr="00E06F05">
        <w:rPr>
          <w:rFonts w:ascii="Georgia" w:eastAsia="Times New Roman" w:hAnsi="Georgia" w:cs="Times New Roman"/>
          <w:color w:val="1A1A1A"/>
        </w:rPr>
        <w:t>, a merchant from Boston by way of </w:t>
      </w:r>
      <w:hyperlink r:id="rId37" w:history="1">
        <w:r w:rsidRPr="00E06F05">
          <w:rPr>
            <w:rFonts w:ascii="Georgia" w:eastAsia="Times New Roman" w:hAnsi="Georgia" w:cs="Times New Roman"/>
            <w:color w:val="14599D"/>
            <w:u w:val="single"/>
          </w:rPr>
          <w:t>Barbados</w:t>
        </w:r>
      </w:hyperlink>
      <w:r w:rsidRPr="00E06F05">
        <w:rPr>
          <w:rFonts w:ascii="Georgia" w:eastAsia="Times New Roman" w:hAnsi="Georgia" w:cs="Times New Roman"/>
          <w:color w:val="1A1A1A"/>
        </w:rPr>
        <w:t>, became the pastor of the village’s </w:t>
      </w:r>
      <w:hyperlink r:id="rId38" w:history="1">
        <w:r w:rsidRPr="00E06F05">
          <w:rPr>
            <w:rFonts w:ascii="Georgia" w:eastAsia="Times New Roman" w:hAnsi="Georgia" w:cs="Times New Roman"/>
            <w:color w:val="14599D"/>
            <w:u w:val="single"/>
          </w:rPr>
          <w:t>Congregational</w:t>
        </w:r>
      </w:hyperlink>
      <w:r w:rsidRPr="00E06F05">
        <w:rPr>
          <w:rFonts w:ascii="Georgia" w:eastAsia="Times New Roman" w:hAnsi="Georgia" w:cs="Times New Roman"/>
          <w:color w:val="1A1A1A"/>
        </w:rPr>
        <w:t xml:space="preserve"> church. Parris, </w:t>
      </w:r>
      <w:proofErr w:type="gramStart"/>
      <w:r w:rsidRPr="00E06F05">
        <w:rPr>
          <w:rFonts w:ascii="Georgia" w:eastAsia="Times New Roman" w:hAnsi="Georgia" w:cs="Times New Roman"/>
          <w:color w:val="1A1A1A"/>
        </w:rPr>
        <w:t>whose</w:t>
      </w:r>
      <w:proofErr w:type="gramEnd"/>
      <w:r w:rsidRPr="00E06F05">
        <w:rPr>
          <w:rFonts w:ascii="Georgia" w:eastAsia="Times New Roman" w:hAnsi="Georgia" w:cs="Times New Roman"/>
          <w:color w:val="1A1A1A"/>
        </w:rPr>
        <w:t xml:space="preserve"> largely theological studies at Harvard College (now </w:t>
      </w:r>
      <w:hyperlink r:id="rId39" w:history="1">
        <w:r w:rsidRPr="00E06F05">
          <w:rPr>
            <w:rFonts w:ascii="Georgia" w:eastAsia="Times New Roman" w:hAnsi="Georgia" w:cs="Times New Roman"/>
            <w:color w:val="14599D"/>
            <w:u w:val="single"/>
          </w:rPr>
          <w:t>Harvard University</w:t>
        </w:r>
      </w:hyperlink>
      <w:r w:rsidRPr="00E06F05">
        <w:rPr>
          <w:rFonts w:ascii="Georgia" w:eastAsia="Times New Roman" w:hAnsi="Georgia" w:cs="Times New Roman"/>
          <w:color w:val="1A1A1A"/>
        </w:rPr>
        <w:t>) had been interrupted before he could graduate, was in the process of changing careers from business to the ministry. He brought to Salem Village his wife, their three children, a niece, and two slaves who were originally from Barbados—John Indian, a man, and </w:t>
      </w:r>
      <w:proofErr w:type="spellStart"/>
      <w:r w:rsidRPr="00E06F05">
        <w:rPr>
          <w:rFonts w:ascii="Georgia" w:eastAsia="Times New Roman" w:hAnsi="Georgia" w:cs="Times New Roman"/>
          <w:color w:val="1A1A1A"/>
        </w:rPr>
        <w:fldChar w:fldCharType="begin"/>
      </w:r>
      <w:r w:rsidRPr="00E06F05">
        <w:rPr>
          <w:rFonts w:ascii="Georgia" w:eastAsia="Times New Roman" w:hAnsi="Georgia" w:cs="Times New Roman"/>
          <w:color w:val="1A1A1A"/>
        </w:rPr>
        <w:instrText xml:space="preserve"> HYPERLINK "https://www.britannica.com/biography/Tituba-West-Indian-enslaved-person" </w:instrText>
      </w:r>
      <w:r w:rsidRPr="00E06F05">
        <w:rPr>
          <w:rFonts w:ascii="Georgia" w:eastAsia="Times New Roman" w:hAnsi="Georgia" w:cs="Times New Roman"/>
          <w:color w:val="1A1A1A"/>
        </w:rPr>
        <w:fldChar w:fldCharType="separate"/>
      </w:r>
      <w:r w:rsidRPr="00E06F05">
        <w:rPr>
          <w:rFonts w:ascii="Georgia" w:eastAsia="Times New Roman" w:hAnsi="Georgia" w:cs="Times New Roman"/>
          <w:color w:val="14599D"/>
          <w:u w:val="single"/>
        </w:rPr>
        <w:t>Tituba</w:t>
      </w:r>
      <w:proofErr w:type="spellEnd"/>
      <w:r w:rsidRPr="00E06F05">
        <w:rPr>
          <w:rFonts w:ascii="Georgia" w:eastAsia="Times New Roman" w:hAnsi="Georgia" w:cs="Times New Roman"/>
          <w:color w:val="1A1A1A"/>
        </w:rPr>
        <w:fldChar w:fldCharType="end"/>
      </w:r>
      <w:r w:rsidRPr="00E06F05">
        <w:rPr>
          <w:rFonts w:ascii="Georgia" w:eastAsia="Times New Roman" w:hAnsi="Georgia" w:cs="Times New Roman"/>
          <w:color w:val="1A1A1A"/>
        </w:rPr>
        <w:t>, a woman. (There is uncertainty regarding the relationship between the slaves and their ethnic origins. Some scholars believe that they were of African heritage, while others think that they may have been of Caribbean Native American heritage.)</w:t>
      </w:r>
    </w:p>
    <w:p w:rsidR="00E06F05" w:rsidRPr="00E06F05" w:rsidRDefault="00E06F05" w:rsidP="00E06F05">
      <w:pPr>
        <w:shd w:val="clear" w:color="auto" w:fill="FFFFFF"/>
        <w:spacing w:after="0" w:line="240" w:lineRule="auto"/>
        <w:rPr>
          <w:rFonts w:ascii="Georgia" w:eastAsia="Times New Roman" w:hAnsi="Georgia" w:cs="Times New Roman"/>
          <w:color w:val="1A1A1A"/>
        </w:rPr>
      </w:pPr>
      <w:hyperlink r:id="rId40" w:history="1">
        <w:r w:rsidRPr="00E06F05">
          <w:rPr>
            <w:rFonts w:ascii="Georgia" w:eastAsia="Times New Roman" w:hAnsi="Georgia" w:cs="Times New Roman"/>
            <w:color w:val="14599D"/>
            <w:u w:val="single"/>
          </w:rPr>
          <w:t>Parris</w:t>
        </w:r>
      </w:hyperlink>
      <w:r w:rsidRPr="00E06F05">
        <w:rPr>
          <w:rFonts w:ascii="Georgia" w:eastAsia="Times New Roman" w:hAnsi="Georgia" w:cs="Times New Roman"/>
          <w:color w:val="1A1A1A"/>
        </w:rPr>
        <w:t> had shrewdly negotiated his contract with the congregation, but relatively early in his </w:t>
      </w:r>
      <w:hyperlink r:id="rId41" w:history="1">
        <w:r w:rsidRPr="00E06F05">
          <w:rPr>
            <w:rFonts w:ascii="Georgia" w:eastAsia="Times New Roman" w:hAnsi="Georgia" w:cs="Times New Roman"/>
            <w:color w:val="0000FF"/>
            <w:u w:val="single"/>
          </w:rPr>
          <w:t>tenure</w:t>
        </w:r>
      </w:hyperlink>
      <w:r w:rsidRPr="00E06F05">
        <w:rPr>
          <w:rFonts w:ascii="Georgia" w:eastAsia="Times New Roman" w:hAnsi="Georgia" w:cs="Times New Roman"/>
          <w:color w:val="1A1A1A"/>
        </w:rPr>
        <w:t> he sought greater compensation, including ownership of the parsonage, which did not sit well with many members of the congregation. Parris’s orthodox </w:t>
      </w:r>
      <w:hyperlink r:id="rId42" w:history="1">
        <w:r w:rsidRPr="00E06F05">
          <w:rPr>
            <w:rFonts w:ascii="Georgia" w:eastAsia="Times New Roman" w:hAnsi="Georgia" w:cs="Times New Roman"/>
            <w:color w:val="14599D"/>
            <w:u w:val="single"/>
          </w:rPr>
          <w:t>Puritan</w:t>
        </w:r>
      </w:hyperlink>
      <w:r w:rsidRPr="00E06F05">
        <w:rPr>
          <w:rFonts w:ascii="Georgia" w:eastAsia="Times New Roman" w:hAnsi="Georgia" w:cs="Times New Roman"/>
          <w:color w:val="1A1A1A"/>
        </w:rPr>
        <w:t> theology and preaching also divided the congregation, a split that became demonstrably visible when he routinely insisted that nonmembers of the congregation leave before communion was celebrated. In the process Salem divided into pro- and anti-Parris factions.</w:t>
      </w:r>
    </w:p>
    <w:p w:rsidR="00E06F05" w:rsidRPr="00E06F05" w:rsidRDefault="00E06F05" w:rsidP="00E06F05">
      <w:pPr>
        <w:shd w:val="clear" w:color="auto" w:fill="FFFFFF"/>
        <w:spacing w:after="218" w:line="240" w:lineRule="auto"/>
        <w:outlineLvl w:val="1"/>
        <w:rPr>
          <w:rFonts w:ascii="Georgia" w:eastAsia="Times New Roman" w:hAnsi="Georgia" w:cs="Times New Roman"/>
          <w:b/>
          <w:bCs/>
          <w:color w:val="1A1A1A"/>
          <w:sz w:val="36"/>
          <w:szCs w:val="36"/>
        </w:rPr>
      </w:pPr>
      <w:r w:rsidRPr="00E06F05">
        <w:rPr>
          <w:rFonts w:ascii="Georgia" w:eastAsia="Times New Roman" w:hAnsi="Georgia" w:cs="Times New Roman"/>
          <w:b/>
          <w:bCs/>
          <w:color w:val="1A1A1A"/>
          <w:sz w:val="36"/>
          <w:szCs w:val="36"/>
        </w:rPr>
        <w:t>Fits and contortions</w:t>
      </w:r>
    </w:p>
    <w:p w:rsidR="00E06F05" w:rsidRPr="00E06F05" w:rsidRDefault="00E06F05" w:rsidP="00E06F05">
      <w:pPr>
        <w:shd w:val="clear" w:color="auto" w:fill="FFFFFF"/>
        <w:spacing w:after="100" w:afterAutospacing="1" w:line="240" w:lineRule="auto"/>
        <w:rPr>
          <w:rFonts w:ascii="Georgia" w:eastAsia="Times New Roman" w:hAnsi="Georgia" w:cs="Times New Roman"/>
          <w:color w:val="1A1A1A"/>
        </w:rPr>
      </w:pPr>
      <w:r w:rsidRPr="00E06F05">
        <w:rPr>
          <w:rFonts w:ascii="Georgia" w:eastAsia="Times New Roman" w:hAnsi="Georgia" w:cs="Times New Roman"/>
          <w:color w:val="1A1A1A"/>
        </w:rPr>
        <w:t>Probably stimulated by voodoo tales told to them by </w:t>
      </w:r>
      <w:proofErr w:type="spellStart"/>
      <w:r w:rsidRPr="00E06F05">
        <w:rPr>
          <w:rFonts w:ascii="Georgia" w:eastAsia="Times New Roman" w:hAnsi="Georgia" w:cs="Times New Roman"/>
          <w:color w:val="1A1A1A"/>
        </w:rPr>
        <w:fldChar w:fldCharType="begin"/>
      </w:r>
      <w:r w:rsidRPr="00E06F05">
        <w:rPr>
          <w:rFonts w:ascii="Georgia" w:eastAsia="Times New Roman" w:hAnsi="Georgia" w:cs="Times New Roman"/>
          <w:color w:val="1A1A1A"/>
        </w:rPr>
        <w:instrText xml:space="preserve"> HYPERLINK "https://www.britannica.com/biography/Tituba-West-Indian-enslaved-person" </w:instrText>
      </w:r>
      <w:r w:rsidRPr="00E06F05">
        <w:rPr>
          <w:rFonts w:ascii="Georgia" w:eastAsia="Times New Roman" w:hAnsi="Georgia" w:cs="Times New Roman"/>
          <w:color w:val="1A1A1A"/>
        </w:rPr>
        <w:fldChar w:fldCharType="separate"/>
      </w:r>
      <w:r w:rsidRPr="00E06F05">
        <w:rPr>
          <w:rFonts w:ascii="Georgia" w:eastAsia="Times New Roman" w:hAnsi="Georgia" w:cs="Times New Roman"/>
          <w:color w:val="14599D"/>
          <w:u w:val="single"/>
        </w:rPr>
        <w:t>Tituba</w:t>
      </w:r>
      <w:proofErr w:type="spellEnd"/>
      <w:r w:rsidRPr="00E06F05">
        <w:rPr>
          <w:rFonts w:ascii="Georgia" w:eastAsia="Times New Roman" w:hAnsi="Georgia" w:cs="Times New Roman"/>
          <w:color w:val="1A1A1A"/>
        </w:rPr>
        <w:fldChar w:fldCharType="end"/>
      </w:r>
      <w:r w:rsidRPr="00E06F05">
        <w:rPr>
          <w:rFonts w:ascii="Georgia" w:eastAsia="Times New Roman" w:hAnsi="Georgia" w:cs="Times New Roman"/>
          <w:color w:val="1A1A1A"/>
        </w:rPr>
        <w:t>, Parris’s daughter Betty (age 9), his niece Abigail Williams (age 11), and their friend </w:t>
      </w:r>
      <w:hyperlink r:id="rId43" w:history="1">
        <w:r w:rsidRPr="00E06F05">
          <w:rPr>
            <w:rFonts w:ascii="Georgia" w:eastAsia="Times New Roman" w:hAnsi="Georgia" w:cs="Times New Roman"/>
            <w:color w:val="14599D"/>
            <w:u w:val="single"/>
          </w:rPr>
          <w:t>Ann Putnam, Jr.</w:t>
        </w:r>
      </w:hyperlink>
      <w:r w:rsidRPr="00E06F05">
        <w:rPr>
          <w:rFonts w:ascii="Georgia" w:eastAsia="Times New Roman" w:hAnsi="Georgia" w:cs="Times New Roman"/>
          <w:color w:val="1A1A1A"/>
        </w:rPr>
        <w:t xml:space="preserve"> (about age 12), began indulging </w:t>
      </w:r>
      <w:r w:rsidRPr="00E06F05">
        <w:rPr>
          <w:rFonts w:ascii="Georgia" w:eastAsia="Times New Roman" w:hAnsi="Georgia" w:cs="Times New Roman"/>
          <w:color w:val="1A1A1A"/>
        </w:rPr>
        <w:lastRenderedPageBreak/>
        <w:t xml:space="preserve">in fortune-telling. In January 1692 Betty’s and Abigail’s increasingly strange </w:t>
      </w:r>
      <w:proofErr w:type="spellStart"/>
      <w:r w:rsidRPr="00E06F05">
        <w:rPr>
          <w:rFonts w:ascii="Georgia" w:eastAsia="Times New Roman" w:hAnsi="Georgia" w:cs="Times New Roman"/>
          <w:color w:val="1A1A1A"/>
        </w:rPr>
        <w:t>behaviour</w:t>
      </w:r>
      <w:proofErr w:type="spellEnd"/>
      <w:r w:rsidRPr="00E06F05">
        <w:rPr>
          <w:rFonts w:ascii="Georgia" w:eastAsia="Times New Roman" w:hAnsi="Georgia" w:cs="Times New Roman"/>
          <w:color w:val="1A1A1A"/>
        </w:rPr>
        <w:t xml:space="preserve"> (described by at least one historian as juvenile </w:t>
      </w:r>
      <w:proofErr w:type="spellStart"/>
      <w:r w:rsidRPr="00E06F05">
        <w:rPr>
          <w:rFonts w:ascii="Georgia" w:eastAsia="Times New Roman" w:hAnsi="Georgia" w:cs="Times New Roman"/>
          <w:color w:val="1A1A1A"/>
        </w:rPr>
        <w:t>deliquency</w:t>
      </w:r>
      <w:proofErr w:type="spellEnd"/>
      <w:r w:rsidRPr="00E06F05">
        <w:rPr>
          <w:rFonts w:ascii="Georgia" w:eastAsia="Times New Roman" w:hAnsi="Georgia" w:cs="Times New Roman"/>
          <w:color w:val="1A1A1A"/>
        </w:rPr>
        <w:t>) came to include fits. They screamed, made odd sounds, threw things, contorted their bodies, and complained of biting and pinching sensations.</w:t>
      </w:r>
    </w:p>
    <w:p w:rsidR="00E06F05" w:rsidRPr="00E06F05" w:rsidRDefault="00E06F05" w:rsidP="00E06F05">
      <w:pPr>
        <w:shd w:val="clear" w:color="auto" w:fill="FFFFFF"/>
        <w:spacing w:after="0" w:line="240" w:lineRule="auto"/>
        <w:rPr>
          <w:rFonts w:ascii="Georgia" w:eastAsia="Times New Roman" w:hAnsi="Georgia" w:cs="Times New Roman"/>
          <w:color w:val="1A1A1A"/>
        </w:rPr>
      </w:pPr>
      <w:r w:rsidRPr="00E06F05">
        <w:rPr>
          <w:rFonts w:ascii="Georgia" w:eastAsia="Times New Roman" w:hAnsi="Georgia" w:cs="Times New Roman"/>
          <w:color w:val="1A1A1A"/>
        </w:rPr>
        <w:t xml:space="preserve">Looking back with the perspective provided by modern science, some scholars have speculated that the strange </w:t>
      </w:r>
      <w:proofErr w:type="spellStart"/>
      <w:r w:rsidRPr="00E06F05">
        <w:rPr>
          <w:rFonts w:ascii="Georgia" w:eastAsia="Times New Roman" w:hAnsi="Georgia" w:cs="Times New Roman"/>
          <w:color w:val="1A1A1A"/>
        </w:rPr>
        <w:t>behaviour</w:t>
      </w:r>
      <w:proofErr w:type="spellEnd"/>
      <w:r w:rsidRPr="00E06F05">
        <w:rPr>
          <w:rFonts w:ascii="Georgia" w:eastAsia="Times New Roman" w:hAnsi="Georgia" w:cs="Times New Roman"/>
          <w:color w:val="1A1A1A"/>
        </w:rPr>
        <w:t xml:space="preserve"> may have resulted from some combination of </w:t>
      </w:r>
      <w:hyperlink r:id="rId44" w:history="1">
        <w:r w:rsidRPr="00E06F05">
          <w:rPr>
            <w:rFonts w:ascii="Georgia" w:eastAsia="Times New Roman" w:hAnsi="Georgia" w:cs="Times New Roman"/>
            <w:color w:val="14599D"/>
            <w:u w:val="single"/>
          </w:rPr>
          <w:t>asthma</w:t>
        </w:r>
      </w:hyperlink>
      <w:r w:rsidRPr="00E06F05">
        <w:rPr>
          <w:rFonts w:ascii="Georgia" w:eastAsia="Times New Roman" w:hAnsi="Georgia" w:cs="Times New Roman"/>
          <w:color w:val="1A1A1A"/>
        </w:rPr>
        <w:t>, </w:t>
      </w:r>
      <w:hyperlink r:id="rId45" w:history="1">
        <w:r w:rsidRPr="00E06F05">
          <w:rPr>
            <w:rFonts w:ascii="Georgia" w:eastAsia="Times New Roman" w:hAnsi="Georgia" w:cs="Times New Roman"/>
            <w:color w:val="14599D"/>
            <w:u w:val="single"/>
          </w:rPr>
          <w:t>encephalitis</w:t>
        </w:r>
      </w:hyperlink>
      <w:r w:rsidRPr="00E06F05">
        <w:rPr>
          <w:rFonts w:ascii="Georgia" w:eastAsia="Times New Roman" w:hAnsi="Georgia" w:cs="Times New Roman"/>
          <w:color w:val="1A1A1A"/>
        </w:rPr>
        <w:t>, </w:t>
      </w:r>
      <w:hyperlink r:id="rId46" w:history="1">
        <w:r w:rsidRPr="00E06F05">
          <w:rPr>
            <w:rFonts w:ascii="Georgia" w:eastAsia="Times New Roman" w:hAnsi="Georgia" w:cs="Times New Roman"/>
            <w:color w:val="14599D"/>
            <w:u w:val="single"/>
          </w:rPr>
          <w:t>Lyme disease</w:t>
        </w:r>
      </w:hyperlink>
      <w:r w:rsidRPr="00E06F05">
        <w:rPr>
          <w:rFonts w:ascii="Georgia" w:eastAsia="Times New Roman" w:hAnsi="Georgia" w:cs="Times New Roman"/>
          <w:color w:val="1A1A1A"/>
        </w:rPr>
        <w:t>, </w:t>
      </w:r>
      <w:hyperlink r:id="rId47" w:history="1">
        <w:r w:rsidRPr="00E06F05">
          <w:rPr>
            <w:rFonts w:ascii="Georgia" w:eastAsia="Times New Roman" w:hAnsi="Georgia" w:cs="Times New Roman"/>
            <w:color w:val="14599D"/>
            <w:u w:val="single"/>
          </w:rPr>
          <w:t>epilepsy</w:t>
        </w:r>
      </w:hyperlink>
      <w:r w:rsidRPr="00E06F05">
        <w:rPr>
          <w:rFonts w:ascii="Georgia" w:eastAsia="Times New Roman" w:hAnsi="Georgia" w:cs="Times New Roman"/>
          <w:color w:val="1A1A1A"/>
        </w:rPr>
        <w:t>, </w:t>
      </w:r>
      <w:hyperlink r:id="rId48" w:history="1">
        <w:r w:rsidRPr="00E06F05">
          <w:rPr>
            <w:rFonts w:ascii="Georgia" w:eastAsia="Times New Roman" w:hAnsi="Georgia" w:cs="Times New Roman"/>
            <w:color w:val="14599D"/>
            <w:u w:val="single"/>
          </w:rPr>
          <w:t>child abuse</w:t>
        </w:r>
      </w:hyperlink>
      <w:r w:rsidRPr="00E06F05">
        <w:rPr>
          <w:rFonts w:ascii="Georgia" w:eastAsia="Times New Roman" w:hAnsi="Georgia" w:cs="Times New Roman"/>
          <w:color w:val="1A1A1A"/>
        </w:rPr>
        <w:t xml:space="preserve">, delusional psychosis, or convulsive </w:t>
      </w:r>
      <w:proofErr w:type="spellStart"/>
      <w:r w:rsidRPr="00E06F05">
        <w:rPr>
          <w:rFonts w:ascii="Georgia" w:eastAsia="Times New Roman" w:hAnsi="Georgia" w:cs="Times New Roman"/>
          <w:color w:val="1A1A1A"/>
        </w:rPr>
        <w:t>ergotism</w:t>
      </w:r>
      <w:proofErr w:type="spellEnd"/>
      <w:r w:rsidRPr="00E06F05">
        <w:rPr>
          <w:rFonts w:ascii="Georgia" w:eastAsia="Times New Roman" w:hAnsi="Georgia" w:cs="Times New Roman"/>
          <w:color w:val="1A1A1A"/>
        </w:rPr>
        <w:t>—the last a disease caused by eating bread or cereal made of rye that has been infected with the fungus </w:t>
      </w:r>
      <w:hyperlink r:id="rId49" w:history="1">
        <w:r w:rsidRPr="00E06F05">
          <w:rPr>
            <w:rFonts w:ascii="Georgia" w:eastAsia="Times New Roman" w:hAnsi="Georgia" w:cs="Times New Roman"/>
            <w:color w:val="14599D"/>
            <w:u w:val="single"/>
          </w:rPr>
          <w:t>ergot</w:t>
        </w:r>
      </w:hyperlink>
      <w:r w:rsidRPr="00E06F05">
        <w:rPr>
          <w:rFonts w:ascii="Georgia" w:eastAsia="Times New Roman" w:hAnsi="Georgia" w:cs="Times New Roman"/>
          <w:color w:val="1A1A1A"/>
        </w:rPr>
        <w:t>, which can elicit vomiting, choking, fits, hallucinations, and the sense of something crawling on one’s skin. (The </w:t>
      </w:r>
      <w:hyperlink r:id="rId50" w:history="1">
        <w:r w:rsidRPr="00E06F05">
          <w:rPr>
            <w:rFonts w:ascii="Georgia" w:eastAsia="Times New Roman" w:hAnsi="Georgia" w:cs="Times New Roman"/>
            <w:color w:val="14599D"/>
            <w:u w:val="single"/>
          </w:rPr>
          <w:t>hallucinogen</w:t>
        </w:r>
      </w:hyperlink>
      <w:r w:rsidRPr="00E06F05">
        <w:rPr>
          <w:rFonts w:ascii="Georgia" w:eastAsia="Times New Roman" w:hAnsi="Georgia" w:cs="Times New Roman"/>
          <w:color w:val="1A1A1A"/>
        </w:rPr>
        <w:t> </w:t>
      </w:r>
      <w:hyperlink r:id="rId51" w:history="1">
        <w:r w:rsidRPr="00E06F05">
          <w:rPr>
            <w:rFonts w:ascii="Georgia" w:eastAsia="Times New Roman" w:hAnsi="Georgia" w:cs="Times New Roman"/>
            <w:color w:val="14599D"/>
            <w:u w:val="single"/>
          </w:rPr>
          <w:t>LSD</w:t>
        </w:r>
      </w:hyperlink>
      <w:r w:rsidRPr="00E06F05">
        <w:rPr>
          <w:rFonts w:ascii="Georgia" w:eastAsia="Times New Roman" w:hAnsi="Georgia" w:cs="Times New Roman"/>
          <w:color w:val="1A1A1A"/>
        </w:rPr>
        <w:t xml:space="preserve"> is a derivative of ergot.) Given the subsequent spread of the strange </w:t>
      </w:r>
      <w:proofErr w:type="spellStart"/>
      <w:r w:rsidRPr="00E06F05">
        <w:rPr>
          <w:rFonts w:ascii="Georgia" w:eastAsia="Times New Roman" w:hAnsi="Georgia" w:cs="Times New Roman"/>
          <w:color w:val="1A1A1A"/>
        </w:rPr>
        <w:t>behaviour</w:t>
      </w:r>
      <w:proofErr w:type="spellEnd"/>
      <w:r w:rsidRPr="00E06F05">
        <w:rPr>
          <w:rFonts w:ascii="Georgia" w:eastAsia="Times New Roman" w:hAnsi="Georgia" w:cs="Times New Roman"/>
          <w:color w:val="1A1A1A"/>
        </w:rPr>
        <w:t xml:space="preserve"> to other girls and young women in the community and the timing of its display, however, those physiological and psychological explanations are not very convincing. The </w:t>
      </w:r>
      <w:hyperlink r:id="rId52" w:history="1">
        <w:r w:rsidRPr="00E06F05">
          <w:rPr>
            <w:rFonts w:ascii="Georgia" w:eastAsia="Times New Roman" w:hAnsi="Georgia" w:cs="Times New Roman"/>
            <w:color w:val="0000FF"/>
            <w:u w:val="single"/>
          </w:rPr>
          <w:t>litany</w:t>
        </w:r>
      </w:hyperlink>
      <w:r w:rsidRPr="00E06F05">
        <w:rPr>
          <w:rFonts w:ascii="Georgia" w:eastAsia="Times New Roman" w:hAnsi="Georgia" w:cs="Times New Roman"/>
          <w:color w:val="1A1A1A"/>
        </w:rPr>
        <w:t xml:space="preserve"> of odd </w:t>
      </w:r>
      <w:proofErr w:type="spellStart"/>
      <w:r w:rsidRPr="00E06F05">
        <w:rPr>
          <w:rFonts w:ascii="Georgia" w:eastAsia="Times New Roman" w:hAnsi="Georgia" w:cs="Times New Roman"/>
          <w:color w:val="1A1A1A"/>
        </w:rPr>
        <w:t>behaviour</w:t>
      </w:r>
      <w:proofErr w:type="spellEnd"/>
      <w:r w:rsidRPr="00E06F05">
        <w:rPr>
          <w:rFonts w:ascii="Georgia" w:eastAsia="Times New Roman" w:hAnsi="Georgia" w:cs="Times New Roman"/>
          <w:color w:val="1A1A1A"/>
        </w:rPr>
        <w:t xml:space="preserve"> also mirrored that of the children of a </w:t>
      </w:r>
      <w:hyperlink r:id="rId53" w:history="1">
        <w:r w:rsidRPr="00E06F05">
          <w:rPr>
            <w:rFonts w:ascii="Georgia" w:eastAsia="Times New Roman" w:hAnsi="Georgia" w:cs="Times New Roman"/>
            <w:color w:val="14599D"/>
            <w:u w:val="single"/>
          </w:rPr>
          <w:t>Boston</w:t>
        </w:r>
      </w:hyperlink>
      <w:r w:rsidRPr="00E06F05">
        <w:rPr>
          <w:rFonts w:ascii="Georgia" w:eastAsia="Times New Roman" w:hAnsi="Georgia" w:cs="Times New Roman"/>
          <w:color w:val="1A1A1A"/>
        </w:rPr>
        <w:t> family who in 1688 were believed to have been bewitched, a description of which had been provided by Congregational minister </w:t>
      </w:r>
      <w:hyperlink r:id="rId54" w:history="1">
        <w:r w:rsidRPr="00E06F05">
          <w:rPr>
            <w:rFonts w:ascii="Georgia" w:eastAsia="Times New Roman" w:hAnsi="Georgia" w:cs="Times New Roman"/>
            <w:color w:val="14599D"/>
            <w:u w:val="single"/>
          </w:rPr>
          <w:t>Cotton Mather</w:t>
        </w:r>
      </w:hyperlink>
      <w:r w:rsidRPr="00E06F05">
        <w:rPr>
          <w:rFonts w:ascii="Georgia" w:eastAsia="Times New Roman" w:hAnsi="Georgia" w:cs="Times New Roman"/>
          <w:color w:val="1A1A1A"/>
        </w:rPr>
        <w:t> in his book </w:t>
      </w:r>
      <w:r w:rsidRPr="00E06F05">
        <w:rPr>
          <w:rFonts w:ascii="Georgia" w:eastAsia="Times New Roman" w:hAnsi="Georgia" w:cs="Times New Roman"/>
          <w:i/>
          <w:iCs/>
          <w:color w:val="1A1A1A"/>
        </w:rPr>
        <w:t>Memorable Providences, Relating to Witchcraft and Possessions</w:t>
      </w:r>
      <w:r w:rsidRPr="00E06F05">
        <w:rPr>
          <w:rFonts w:ascii="Georgia" w:eastAsia="Times New Roman" w:hAnsi="Georgia" w:cs="Times New Roman"/>
          <w:color w:val="1A1A1A"/>
        </w:rPr>
        <w:t xml:space="preserve"> (1689) and which may have been known by the girls in Salem Village. In February, unable to account for their </w:t>
      </w:r>
      <w:proofErr w:type="spellStart"/>
      <w:r w:rsidRPr="00E06F05">
        <w:rPr>
          <w:rFonts w:ascii="Georgia" w:eastAsia="Times New Roman" w:hAnsi="Georgia" w:cs="Times New Roman"/>
          <w:color w:val="1A1A1A"/>
        </w:rPr>
        <w:t>behaviour</w:t>
      </w:r>
      <w:proofErr w:type="spellEnd"/>
      <w:r w:rsidRPr="00E06F05">
        <w:rPr>
          <w:rFonts w:ascii="Georgia" w:eastAsia="Times New Roman" w:hAnsi="Georgia" w:cs="Times New Roman"/>
          <w:color w:val="1A1A1A"/>
        </w:rPr>
        <w:t xml:space="preserve"> medically, the local doctor, William Griggs, put the blame on the supernatural. At the suggestion of a </w:t>
      </w:r>
      <w:proofErr w:type="spellStart"/>
      <w:r w:rsidRPr="00E06F05">
        <w:rPr>
          <w:rFonts w:ascii="Georgia" w:eastAsia="Times New Roman" w:hAnsi="Georgia" w:cs="Times New Roman"/>
          <w:color w:val="1A1A1A"/>
        </w:rPr>
        <w:t>neighbour</w:t>
      </w:r>
      <w:proofErr w:type="spellEnd"/>
      <w:r w:rsidRPr="00E06F05">
        <w:rPr>
          <w:rFonts w:ascii="Georgia" w:eastAsia="Times New Roman" w:hAnsi="Georgia" w:cs="Times New Roman"/>
          <w:color w:val="1A1A1A"/>
        </w:rPr>
        <w:t xml:space="preserve">, a “witch cake” (made with the urine of the victims) was </w:t>
      </w:r>
      <w:proofErr w:type="spellStart"/>
      <w:r w:rsidRPr="00E06F05">
        <w:rPr>
          <w:rFonts w:ascii="Georgia" w:eastAsia="Times New Roman" w:hAnsi="Georgia" w:cs="Times New Roman"/>
          <w:color w:val="1A1A1A"/>
        </w:rPr>
        <w:t>baked</w:t>
      </w:r>
      <w:proofErr w:type="spellEnd"/>
      <w:r w:rsidRPr="00E06F05">
        <w:rPr>
          <w:rFonts w:ascii="Georgia" w:eastAsia="Times New Roman" w:hAnsi="Georgia" w:cs="Times New Roman"/>
          <w:color w:val="1A1A1A"/>
        </w:rPr>
        <w:t xml:space="preserve"> by </w:t>
      </w:r>
      <w:proofErr w:type="spellStart"/>
      <w:r w:rsidRPr="00E06F05">
        <w:rPr>
          <w:rFonts w:ascii="Georgia" w:eastAsia="Times New Roman" w:hAnsi="Georgia" w:cs="Times New Roman"/>
          <w:color w:val="1A1A1A"/>
        </w:rPr>
        <w:t>Tituba</w:t>
      </w:r>
      <w:proofErr w:type="spellEnd"/>
      <w:r w:rsidRPr="00E06F05">
        <w:rPr>
          <w:rFonts w:ascii="Georgia" w:eastAsia="Times New Roman" w:hAnsi="Georgia" w:cs="Times New Roman"/>
          <w:color w:val="1A1A1A"/>
        </w:rPr>
        <w:t xml:space="preserve"> to try to ferret out the supernatural perpetrator of the girls’ illness. Although it provided no answers, its baking outraged Parris, who saw it as a blasphemous act.</w:t>
      </w:r>
    </w:p>
    <w:p w:rsidR="00E06F05" w:rsidRPr="00E06F05" w:rsidRDefault="00E06F05" w:rsidP="00E06F05">
      <w:pPr>
        <w:shd w:val="clear" w:color="auto" w:fill="FFFFFF"/>
        <w:spacing w:after="218" w:line="240" w:lineRule="auto"/>
        <w:outlineLvl w:val="1"/>
        <w:rPr>
          <w:rFonts w:ascii="Georgia" w:eastAsia="Times New Roman" w:hAnsi="Georgia" w:cs="Times New Roman"/>
          <w:b/>
          <w:bCs/>
          <w:color w:val="1A1A1A"/>
          <w:sz w:val="36"/>
          <w:szCs w:val="36"/>
        </w:rPr>
      </w:pPr>
      <w:r w:rsidRPr="00E06F05">
        <w:rPr>
          <w:rFonts w:ascii="Georgia" w:eastAsia="Times New Roman" w:hAnsi="Georgia" w:cs="Times New Roman"/>
          <w:b/>
          <w:bCs/>
          <w:color w:val="1A1A1A"/>
          <w:sz w:val="36"/>
          <w:szCs w:val="36"/>
        </w:rPr>
        <w:t>Three witches</w:t>
      </w:r>
    </w:p>
    <w:p w:rsidR="00E06F05" w:rsidRPr="00E06F05" w:rsidRDefault="00E06F05" w:rsidP="00E06F05">
      <w:pPr>
        <w:shd w:val="clear" w:color="auto" w:fill="FFFFFF"/>
        <w:spacing w:after="100" w:afterAutospacing="1" w:line="240" w:lineRule="auto"/>
        <w:rPr>
          <w:rFonts w:ascii="Georgia" w:eastAsia="Times New Roman" w:hAnsi="Georgia" w:cs="Times New Roman"/>
          <w:color w:val="1A1A1A"/>
        </w:rPr>
      </w:pPr>
      <w:r w:rsidRPr="00E06F05">
        <w:rPr>
          <w:rFonts w:ascii="Georgia" w:eastAsia="Times New Roman" w:hAnsi="Georgia" w:cs="Times New Roman"/>
          <w:color w:val="1A1A1A"/>
        </w:rPr>
        <w:t>Pressured by </w:t>
      </w:r>
      <w:hyperlink r:id="rId55" w:history="1">
        <w:r w:rsidRPr="00E06F05">
          <w:rPr>
            <w:rFonts w:ascii="Georgia" w:eastAsia="Times New Roman" w:hAnsi="Georgia" w:cs="Times New Roman"/>
            <w:color w:val="14599D"/>
            <w:u w:val="single"/>
          </w:rPr>
          <w:t>Parris</w:t>
        </w:r>
      </w:hyperlink>
      <w:r w:rsidRPr="00E06F05">
        <w:rPr>
          <w:rFonts w:ascii="Georgia" w:eastAsia="Times New Roman" w:hAnsi="Georgia" w:cs="Times New Roman"/>
          <w:color w:val="1A1A1A"/>
        </w:rPr>
        <w:t> to identify their tormentor, Betty and Abigail claimed to have been bewitched by </w:t>
      </w:r>
      <w:proofErr w:type="spellStart"/>
      <w:r w:rsidRPr="00E06F05">
        <w:rPr>
          <w:rFonts w:ascii="Georgia" w:eastAsia="Times New Roman" w:hAnsi="Georgia" w:cs="Times New Roman"/>
          <w:color w:val="1A1A1A"/>
        </w:rPr>
        <w:fldChar w:fldCharType="begin"/>
      </w:r>
      <w:r w:rsidRPr="00E06F05">
        <w:rPr>
          <w:rFonts w:ascii="Georgia" w:eastAsia="Times New Roman" w:hAnsi="Georgia" w:cs="Times New Roman"/>
          <w:color w:val="1A1A1A"/>
        </w:rPr>
        <w:instrText xml:space="preserve"> HYPERLINK "https://www.britannica.com/biography/Tituba-West-Indian-enslaved-person" </w:instrText>
      </w:r>
      <w:r w:rsidRPr="00E06F05">
        <w:rPr>
          <w:rFonts w:ascii="Georgia" w:eastAsia="Times New Roman" w:hAnsi="Georgia" w:cs="Times New Roman"/>
          <w:color w:val="1A1A1A"/>
        </w:rPr>
        <w:fldChar w:fldCharType="separate"/>
      </w:r>
      <w:r w:rsidRPr="00E06F05">
        <w:rPr>
          <w:rFonts w:ascii="Georgia" w:eastAsia="Times New Roman" w:hAnsi="Georgia" w:cs="Times New Roman"/>
          <w:color w:val="14599D"/>
          <w:u w:val="single"/>
        </w:rPr>
        <w:t>Tituba</w:t>
      </w:r>
      <w:proofErr w:type="spellEnd"/>
      <w:r w:rsidRPr="00E06F05">
        <w:rPr>
          <w:rFonts w:ascii="Georgia" w:eastAsia="Times New Roman" w:hAnsi="Georgia" w:cs="Times New Roman"/>
          <w:color w:val="1A1A1A"/>
        </w:rPr>
        <w:fldChar w:fldCharType="end"/>
      </w:r>
      <w:r w:rsidRPr="00E06F05">
        <w:rPr>
          <w:rFonts w:ascii="Georgia" w:eastAsia="Times New Roman" w:hAnsi="Georgia" w:cs="Times New Roman"/>
          <w:color w:val="1A1A1A"/>
        </w:rPr>
        <w:t> and two other </w:t>
      </w:r>
      <w:hyperlink r:id="rId56" w:history="1">
        <w:r w:rsidRPr="00E06F05">
          <w:rPr>
            <w:rFonts w:ascii="Georgia" w:eastAsia="Times New Roman" w:hAnsi="Georgia" w:cs="Times New Roman"/>
            <w:color w:val="0000FF"/>
            <w:u w:val="single"/>
          </w:rPr>
          <w:t>marginalized</w:t>
        </w:r>
      </w:hyperlink>
      <w:r w:rsidRPr="00E06F05">
        <w:rPr>
          <w:rFonts w:ascii="Georgia" w:eastAsia="Times New Roman" w:hAnsi="Georgia" w:cs="Times New Roman"/>
          <w:color w:val="1A1A1A"/>
        </w:rPr>
        <w:t> members of the community, neither of whom attended church regularly: </w:t>
      </w:r>
      <w:hyperlink r:id="rId57" w:history="1">
        <w:r w:rsidRPr="00E06F05">
          <w:rPr>
            <w:rFonts w:ascii="Georgia" w:eastAsia="Times New Roman" w:hAnsi="Georgia" w:cs="Times New Roman"/>
            <w:color w:val="14599D"/>
            <w:u w:val="single"/>
          </w:rPr>
          <w:t>Sarah Good</w:t>
        </w:r>
      </w:hyperlink>
      <w:r w:rsidRPr="00E06F05">
        <w:rPr>
          <w:rFonts w:ascii="Georgia" w:eastAsia="Times New Roman" w:hAnsi="Georgia" w:cs="Times New Roman"/>
          <w:color w:val="1A1A1A"/>
        </w:rPr>
        <w:t>, an </w:t>
      </w:r>
      <w:hyperlink r:id="rId58" w:history="1">
        <w:r w:rsidRPr="00E06F05">
          <w:rPr>
            <w:rFonts w:ascii="Georgia" w:eastAsia="Times New Roman" w:hAnsi="Georgia" w:cs="Times New Roman"/>
            <w:color w:val="0000FF"/>
            <w:u w:val="single"/>
          </w:rPr>
          <w:t>irascible</w:t>
        </w:r>
      </w:hyperlink>
      <w:r w:rsidRPr="00E06F05">
        <w:rPr>
          <w:rFonts w:ascii="Georgia" w:eastAsia="Times New Roman" w:hAnsi="Georgia" w:cs="Times New Roman"/>
          <w:color w:val="1A1A1A"/>
        </w:rPr>
        <w:t> beggar, and Sarah Osborn (also spelled Osborne), an elderly bed-ridden woman who was scorned for her </w:t>
      </w:r>
      <w:hyperlink r:id="rId59" w:history="1">
        <w:r w:rsidRPr="00E06F05">
          <w:rPr>
            <w:rFonts w:ascii="Georgia" w:eastAsia="Times New Roman" w:hAnsi="Georgia" w:cs="Times New Roman"/>
            <w:color w:val="0000FF"/>
            <w:u w:val="single"/>
          </w:rPr>
          <w:t>romantic</w:t>
        </w:r>
      </w:hyperlink>
      <w:r w:rsidRPr="00E06F05">
        <w:rPr>
          <w:rFonts w:ascii="Georgia" w:eastAsia="Times New Roman" w:hAnsi="Georgia" w:cs="Times New Roman"/>
          <w:color w:val="1A1A1A"/>
        </w:rPr>
        <w:t xml:space="preserve"> involvement with an indentured servant. On March 1 two magistrates from Salem Town, John </w:t>
      </w:r>
      <w:proofErr w:type="spellStart"/>
      <w:r w:rsidRPr="00E06F05">
        <w:rPr>
          <w:rFonts w:ascii="Georgia" w:eastAsia="Times New Roman" w:hAnsi="Georgia" w:cs="Times New Roman"/>
          <w:color w:val="1A1A1A"/>
        </w:rPr>
        <w:t>Hathorne</w:t>
      </w:r>
      <w:proofErr w:type="spellEnd"/>
      <w:r w:rsidRPr="00E06F05">
        <w:rPr>
          <w:rFonts w:ascii="Georgia" w:eastAsia="Times New Roman" w:hAnsi="Georgia" w:cs="Times New Roman"/>
          <w:color w:val="1A1A1A"/>
        </w:rPr>
        <w:t xml:space="preserve"> and Jonathan Corwin, went to the village to conduct a public inquiry. Both Good and Osborn protested their own innocence, though Good accused Osborn. Initially, </w:t>
      </w:r>
      <w:proofErr w:type="spellStart"/>
      <w:r w:rsidRPr="00E06F05">
        <w:rPr>
          <w:rFonts w:ascii="Georgia" w:eastAsia="Times New Roman" w:hAnsi="Georgia" w:cs="Times New Roman"/>
          <w:color w:val="1A1A1A"/>
        </w:rPr>
        <w:t>Tituba</w:t>
      </w:r>
      <w:proofErr w:type="spellEnd"/>
      <w:r w:rsidRPr="00E06F05">
        <w:rPr>
          <w:rFonts w:ascii="Georgia" w:eastAsia="Times New Roman" w:hAnsi="Georgia" w:cs="Times New Roman"/>
          <w:color w:val="1A1A1A"/>
        </w:rPr>
        <w:t xml:space="preserve"> also claimed to be blameless, but after being repeatedly badgered (and undoubtedly fearful owing to her </w:t>
      </w:r>
      <w:hyperlink r:id="rId60" w:history="1">
        <w:r w:rsidRPr="00E06F05">
          <w:rPr>
            <w:rFonts w:ascii="Georgia" w:eastAsia="Times New Roman" w:hAnsi="Georgia" w:cs="Times New Roman"/>
            <w:color w:val="0000FF"/>
            <w:u w:val="single"/>
          </w:rPr>
          <w:t>vulnerable</w:t>
        </w:r>
      </w:hyperlink>
      <w:r w:rsidRPr="00E06F05">
        <w:rPr>
          <w:rFonts w:ascii="Georgia" w:eastAsia="Times New Roman" w:hAnsi="Georgia" w:cs="Times New Roman"/>
          <w:color w:val="1A1A1A"/>
        </w:rPr>
        <w:t> status as a slave), she told the magistrates what they apparently wanted to hear—that she had been visited by the devil and made a deal with him. In three days of vivid testimony, she described encounters with Satan’s animal familiars and with a tall, dark man from Boston who had called upon her to sign the devil’s book, in which she saw the names of </w:t>
      </w:r>
      <w:hyperlink r:id="rId61" w:history="1">
        <w:r w:rsidRPr="00E06F05">
          <w:rPr>
            <w:rFonts w:ascii="Georgia" w:eastAsia="Times New Roman" w:hAnsi="Georgia" w:cs="Times New Roman"/>
            <w:color w:val="14599D"/>
            <w:u w:val="single"/>
          </w:rPr>
          <w:t>Good</w:t>
        </w:r>
      </w:hyperlink>
      <w:r w:rsidRPr="00E06F05">
        <w:rPr>
          <w:rFonts w:ascii="Georgia" w:eastAsia="Times New Roman" w:hAnsi="Georgia" w:cs="Times New Roman"/>
          <w:color w:val="1A1A1A"/>
        </w:rPr>
        <w:t> and Osborn along with those of seven others that she could not read.</w:t>
      </w:r>
    </w:p>
    <w:p w:rsidR="00E06F05" w:rsidRPr="00E06F05" w:rsidRDefault="00E06F05" w:rsidP="00E06F05">
      <w:pPr>
        <w:shd w:val="clear" w:color="auto" w:fill="FFFFFF"/>
        <w:spacing w:after="0" w:line="240" w:lineRule="auto"/>
        <w:rPr>
          <w:rFonts w:ascii="Georgia" w:eastAsia="Times New Roman" w:hAnsi="Georgia" w:cs="Times New Roman"/>
          <w:color w:val="1A1A1A"/>
        </w:rPr>
      </w:pPr>
      <w:r w:rsidRPr="00E06F05">
        <w:rPr>
          <w:rFonts w:ascii="Georgia" w:eastAsia="Times New Roman" w:hAnsi="Georgia" w:cs="Times New Roman"/>
          <w:color w:val="1A1A1A"/>
        </w:rPr>
        <w:t>The magistrates then had not only a confession but also what they accepted as evidence of the presence of more witches in the community, and </w:t>
      </w:r>
      <w:hyperlink r:id="rId62" w:history="1">
        <w:r w:rsidRPr="00E06F05">
          <w:rPr>
            <w:rFonts w:ascii="Georgia" w:eastAsia="Times New Roman" w:hAnsi="Georgia" w:cs="Times New Roman"/>
            <w:color w:val="0000FF"/>
            <w:u w:val="single"/>
          </w:rPr>
          <w:t>hysteria</w:t>
        </w:r>
      </w:hyperlink>
      <w:r w:rsidRPr="00E06F05">
        <w:rPr>
          <w:rFonts w:ascii="Georgia" w:eastAsia="Times New Roman" w:hAnsi="Georgia" w:cs="Times New Roman"/>
          <w:color w:val="1A1A1A"/>
        </w:rPr>
        <w:t> mounted. Other girls and young women began experiencing fits, among them </w:t>
      </w:r>
      <w:hyperlink r:id="rId63" w:history="1">
        <w:r w:rsidRPr="00E06F05">
          <w:rPr>
            <w:rFonts w:ascii="Georgia" w:eastAsia="Times New Roman" w:hAnsi="Georgia" w:cs="Times New Roman"/>
            <w:color w:val="14599D"/>
            <w:u w:val="single"/>
          </w:rPr>
          <w:t>Ann Putnam, Jr.</w:t>
        </w:r>
      </w:hyperlink>
      <w:r w:rsidRPr="00E06F05">
        <w:rPr>
          <w:rFonts w:ascii="Georgia" w:eastAsia="Times New Roman" w:hAnsi="Georgia" w:cs="Times New Roman"/>
          <w:color w:val="1A1A1A"/>
        </w:rPr>
        <w:t xml:space="preserve">; her mother; her cousin, Mary Walcott; and the </w:t>
      </w:r>
      <w:proofErr w:type="spellStart"/>
      <w:r w:rsidRPr="00E06F05">
        <w:rPr>
          <w:rFonts w:ascii="Georgia" w:eastAsia="Times New Roman" w:hAnsi="Georgia" w:cs="Times New Roman"/>
          <w:color w:val="1A1A1A"/>
        </w:rPr>
        <w:t>Putnams’s</w:t>
      </w:r>
      <w:proofErr w:type="spellEnd"/>
      <w:r w:rsidRPr="00E06F05">
        <w:rPr>
          <w:rFonts w:ascii="Georgia" w:eastAsia="Times New Roman" w:hAnsi="Georgia" w:cs="Times New Roman"/>
          <w:color w:val="1A1A1A"/>
        </w:rPr>
        <w:t xml:space="preserve"> servant, Mercy Lewis. Significantly, those that they began identifying as other witches were no longer just outsiders and outcasts but rather upstanding members of the community, beginning with </w:t>
      </w:r>
      <w:hyperlink r:id="rId64" w:history="1">
        <w:r w:rsidRPr="00E06F05">
          <w:rPr>
            <w:rFonts w:ascii="Georgia" w:eastAsia="Times New Roman" w:hAnsi="Georgia" w:cs="Times New Roman"/>
            <w:color w:val="14599D"/>
            <w:u w:val="single"/>
          </w:rPr>
          <w:t>Rebecca Nurse</w:t>
        </w:r>
      </w:hyperlink>
      <w:r w:rsidRPr="00E06F05">
        <w:rPr>
          <w:rFonts w:ascii="Georgia" w:eastAsia="Times New Roman" w:hAnsi="Georgia" w:cs="Times New Roman"/>
          <w:color w:val="1A1A1A"/>
        </w:rPr>
        <w:t>, a mature woman of some prominence. As the weeks passed, many of the accused proved to be enemies of the </w:t>
      </w:r>
      <w:proofErr w:type="spellStart"/>
      <w:r w:rsidRPr="00E06F05">
        <w:rPr>
          <w:rFonts w:ascii="Georgia" w:eastAsia="Times New Roman" w:hAnsi="Georgia" w:cs="Times New Roman"/>
          <w:color w:val="1A1A1A"/>
        </w:rPr>
        <w:fldChar w:fldCharType="begin"/>
      </w:r>
      <w:r w:rsidRPr="00E06F05">
        <w:rPr>
          <w:rFonts w:ascii="Georgia" w:eastAsia="Times New Roman" w:hAnsi="Georgia" w:cs="Times New Roman"/>
          <w:color w:val="1A1A1A"/>
        </w:rPr>
        <w:instrText xml:space="preserve"> HYPERLINK "https://www.britannica.com/topic/Putnam-family-American-colonial-family" </w:instrText>
      </w:r>
      <w:r w:rsidRPr="00E06F05">
        <w:rPr>
          <w:rFonts w:ascii="Georgia" w:eastAsia="Times New Roman" w:hAnsi="Georgia" w:cs="Times New Roman"/>
          <w:color w:val="1A1A1A"/>
        </w:rPr>
        <w:fldChar w:fldCharType="separate"/>
      </w:r>
      <w:r w:rsidRPr="00E06F05">
        <w:rPr>
          <w:rFonts w:ascii="Georgia" w:eastAsia="Times New Roman" w:hAnsi="Georgia" w:cs="Times New Roman"/>
          <w:color w:val="14599D"/>
          <w:u w:val="single"/>
        </w:rPr>
        <w:t>Putnams</w:t>
      </w:r>
      <w:proofErr w:type="spellEnd"/>
      <w:r w:rsidRPr="00E06F05">
        <w:rPr>
          <w:rFonts w:ascii="Georgia" w:eastAsia="Times New Roman" w:hAnsi="Georgia" w:cs="Times New Roman"/>
          <w:color w:val="1A1A1A"/>
        </w:rPr>
        <w:fldChar w:fldCharType="end"/>
      </w:r>
      <w:r w:rsidRPr="00E06F05">
        <w:rPr>
          <w:rFonts w:ascii="Georgia" w:eastAsia="Times New Roman" w:hAnsi="Georgia" w:cs="Times New Roman"/>
          <w:color w:val="1A1A1A"/>
        </w:rPr>
        <w:t>, and Putnam family members and in-laws would end up being the accusers in dozens of cases.</w:t>
      </w:r>
    </w:p>
    <w:p w:rsidR="00E06F05" w:rsidRPr="00E06F05" w:rsidRDefault="00E06F05" w:rsidP="00E06F05">
      <w:pPr>
        <w:shd w:val="clear" w:color="auto" w:fill="FFFFFF"/>
        <w:spacing w:after="0" w:line="240" w:lineRule="auto"/>
        <w:rPr>
          <w:rFonts w:ascii="Roboto" w:eastAsia="Times New Roman" w:hAnsi="Roboto" w:cs="Times New Roman"/>
          <w:color w:val="1A1A1A"/>
          <w:sz w:val="18"/>
          <w:szCs w:val="18"/>
        </w:rPr>
      </w:pPr>
      <w:r>
        <w:rPr>
          <w:rFonts w:ascii="Roboto" w:eastAsia="Times New Roman" w:hAnsi="Roboto" w:cs="Times New Roman"/>
          <w:noProof/>
          <w:color w:val="14599D"/>
          <w:sz w:val="18"/>
          <w:szCs w:val="18"/>
        </w:rPr>
        <w:lastRenderedPageBreak/>
        <w:drawing>
          <wp:inline distT="0" distB="0" distL="0" distR="0">
            <wp:extent cx="6574155" cy="3692525"/>
            <wp:effectExtent l="19050" t="0" r="0" b="0"/>
            <wp:docPr id="4" name="Picture 4" descr="Salem witch trial">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lem witch trial">
                      <a:hlinkClick r:id="rId65"/>
                    </pic:cNvPr>
                    <pic:cNvPicPr>
                      <a:picLocks noChangeAspect="1" noChangeArrowheads="1"/>
                    </pic:cNvPicPr>
                  </pic:nvPicPr>
                  <pic:blipFill>
                    <a:blip r:embed="rId66"/>
                    <a:srcRect/>
                    <a:stretch>
                      <a:fillRect/>
                    </a:stretch>
                  </pic:blipFill>
                  <pic:spPr bwMode="auto">
                    <a:xfrm>
                      <a:off x="0" y="0"/>
                      <a:ext cx="6574155" cy="3692525"/>
                    </a:xfrm>
                    <a:prstGeom prst="rect">
                      <a:avLst/>
                    </a:prstGeom>
                    <a:noFill/>
                    <a:ln w="9525">
                      <a:noFill/>
                      <a:miter lim="800000"/>
                      <a:headEnd/>
                      <a:tailEnd/>
                    </a:ln>
                  </pic:spPr>
                </pic:pic>
              </a:graphicData>
            </a:graphic>
          </wp:inline>
        </w:drawing>
      </w:r>
    </w:p>
    <w:p w:rsidR="00E06F05" w:rsidRPr="00E06F05" w:rsidRDefault="00E06F05" w:rsidP="00E06F05">
      <w:pPr>
        <w:shd w:val="clear" w:color="auto" w:fill="FFFFFF"/>
        <w:spacing w:after="0" w:line="240" w:lineRule="auto"/>
        <w:rPr>
          <w:rFonts w:ascii="Roboto" w:eastAsia="Times New Roman" w:hAnsi="Roboto" w:cs="Times New Roman"/>
          <w:color w:val="1A1A1A"/>
          <w:sz w:val="18"/>
          <w:szCs w:val="18"/>
        </w:rPr>
      </w:pPr>
      <w:hyperlink r:id="rId67" w:history="1">
        <w:r w:rsidRPr="00E06F05">
          <w:rPr>
            <w:rFonts w:ascii="Roboto" w:eastAsia="Times New Roman" w:hAnsi="Roboto" w:cs="Times New Roman"/>
            <w:b/>
            <w:bCs/>
            <w:color w:val="14599D"/>
            <w:sz w:val="18"/>
            <w:u w:val="single"/>
          </w:rPr>
          <w:t>Salem witch trial</w:t>
        </w:r>
      </w:hyperlink>
    </w:p>
    <w:p w:rsidR="00E06F05" w:rsidRPr="00E06F05" w:rsidRDefault="00E06F05" w:rsidP="00E06F05">
      <w:pPr>
        <w:shd w:val="clear" w:color="auto" w:fill="FFFFFF"/>
        <w:spacing w:after="0" w:line="240" w:lineRule="auto"/>
        <w:rPr>
          <w:rFonts w:ascii="Georgia" w:eastAsia="Times New Roman" w:hAnsi="Georgia" w:cs="Times New Roman"/>
          <w:color w:val="666666"/>
          <w:sz w:val="15"/>
          <w:szCs w:val="15"/>
        </w:rPr>
      </w:pPr>
      <w:r w:rsidRPr="00E06F05">
        <w:rPr>
          <w:rFonts w:ascii="Georgia" w:eastAsia="Times New Roman" w:hAnsi="Georgia" w:cs="Times New Roman"/>
          <w:color w:val="666666"/>
          <w:sz w:val="15"/>
          <w:szCs w:val="15"/>
        </w:rPr>
        <w:t>Witch trial in Salem, Massachusetts, lithograph by George H. Walker, 1892.</w:t>
      </w:r>
    </w:p>
    <w:p w:rsidR="00E06F05" w:rsidRPr="00E06F05" w:rsidRDefault="00E06F05" w:rsidP="00E06F05">
      <w:pPr>
        <w:shd w:val="clear" w:color="auto" w:fill="FFFFFF"/>
        <w:spacing w:after="0" w:line="240" w:lineRule="auto"/>
        <w:rPr>
          <w:rFonts w:ascii="Roboto" w:eastAsia="Times New Roman" w:hAnsi="Roboto" w:cs="Times New Roman"/>
          <w:color w:val="1A1A1A"/>
          <w:sz w:val="18"/>
          <w:szCs w:val="18"/>
        </w:rPr>
      </w:pPr>
      <w:r w:rsidRPr="00E06F05">
        <w:rPr>
          <w:rFonts w:ascii="Georgia" w:eastAsia="Times New Roman" w:hAnsi="Georgia" w:cs="Times New Roman"/>
          <w:i/>
          <w:iCs/>
          <w:color w:val="666666"/>
          <w:sz w:val="18"/>
        </w:rPr>
        <w:t>Library of Congress, Washington, D.C. (LC-DIG-pga-02986)</w:t>
      </w:r>
    </w:p>
    <w:p w:rsidR="00E06F05" w:rsidRPr="00E06F05" w:rsidRDefault="00E06F05" w:rsidP="00E06F05">
      <w:pPr>
        <w:shd w:val="clear" w:color="auto" w:fill="FFFFFF"/>
        <w:spacing w:after="218" w:line="240" w:lineRule="auto"/>
        <w:outlineLvl w:val="0"/>
        <w:rPr>
          <w:rFonts w:ascii="Georgia" w:eastAsia="Times New Roman" w:hAnsi="Georgia" w:cs="Times New Roman"/>
          <w:b/>
          <w:bCs/>
          <w:color w:val="1A1A1A"/>
          <w:kern w:val="36"/>
          <w:sz w:val="48"/>
          <w:szCs w:val="48"/>
        </w:rPr>
      </w:pPr>
      <w:r w:rsidRPr="00E06F05">
        <w:rPr>
          <w:rFonts w:ascii="Georgia" w:eastAsia="Times New Roman" w:hAnsi="Georgia" w:cs="Times New Roman"/>
          <w:b/>
          <w:bCs/>
          <w:color w:val="1A1A1A"/>
          <w:kern w:val="36"/>
          <w:sz w:val="48"/>
          <w:szCs w:val="48"/>
        </w:rPr>
        <w:t>The trials</w:t>
      </w:r>
    </w:p>
    <w:p w:rsidR="00E06F05" w:rsidRPr="00E06F05" w:rsidRDefault="00E06F05" w:rsidP="00E06F05">
      <w:pPr>
        <w:shd w:val="clear" w:color="auto" w:fill="FFFFFF"/>
        <w:spacing w:after="100" w:afterAutospacing="1" w:line="240" w:lineRule="auto"/>
        <w:rPr>
          <w:rFonts w:ascii="Georgia" w:eastAsia="Times New Roman" w:hAnsi="Georgia" w:cs="Times New Roman"/>
          <w:color w:val="1A1A1A"/>
        </w:rPr>
      </w:pPr>
      <w:r w:rsidRPr="00E06F05">
        <w:rPr>
          <w:rFonts w:ascii="Georgia" w:eastAsia="Times New Roman" w:hAnsi="Georgia" w:cs="Times New Roman"/>
          <w:color w:val="1A1A1A"/>
        </w:rPr>
        <w:t>On May 27, 1692, after weeks of informal hearings accompanied by imprisonments, </w:t>
      </w:r>
      <w:hyperlink r:id="rId68" w:history="1">
        <w:r w:rsidRPr="00E06F05">
          <w:rPr>
            <w:rFonts w:ascii="Georgia" w:eastAsia="Times New Roman" w:hAnsi="Georgia" w:cs="Times New Roman"/>
            <w:color w:val="14599D"/>
            <w:u w:val="single"/>
          </w:rPr>
          <w:t>Sir William Phips</w:t>
        </w:r>
      </w:hyperlink>
      <w:r w:rsidRPr="00E06F05">
        <w:rPr>
          <w:rFonts w:ascii="Georgia" w:eastAsia="Times New Roman" w:hAnsi="Georgia" w:cs="Times New Roman"/>
          <w:color w:val="1A1A1A"/>
        </w:rPr>
        <w:t> (also spelled Phipps), the governor of </w:t>
      </w:r>
      <w:hyperlink r:id="rId69" w:history="1">
        <w:r w:rsidRPr="00E06F05">
          <w:rPr>
            <w:rFonts w:ascii="Georgia" w:eastAsia="Times New Roman" w:hAnsi="Georgia" w:cs="Times New Roman"/>
            <w:color w:val="14599D"/>
            <w:u w:val="single"/>
          </w:rPr>
          <w:t>Massachusetts Bay Colony</w:t>
        </w:r>
      </w:hyperlink>
      <w:r w:rsidRPr="00E06F05">
        <w:rPr>
          <w:rFonts w:ascii="Georgia" w:eastAsia="Times New Roman" w:hAnsi="Georgia" w:cs="Times New Roman"/>
          <w:color w:val="1A1A1A"/>
        </w:rPr>
        <w:t>, interceded and ordered the </w:t>
      </w:r>
      <w:hyperlink r:id="rId70" w:history="1">
        <w:r w:rsidRPr="00E06F05">
          <w:rPr>
            <w:rFonts w:ascii="Georgia" w:eastAsia="Times New Roman" w:hAnsi="Georgia" w:cs="Times New Roman"/>
            <w:color w:val="0000FF"/>
            <w:u w:val="single"/>
          </w:rPr>
          <w:t>convening</w:t>
        </w:r>
      </w:hyperlink>
      <w:r w:rsidRPr="00E06F05">
        <w:rPr>
          <w:rFonts w:ascii="Georgia" w:eastAsia="Times New Roman" w:hAnsi="Georgia" w:cs="Times New Roman"/>
          <w:color w:val="1A1A1A"/>
        </w:rPr>
        <w:t xml:space="preserve"> of an official Court of </w:t>
      </w:r>
      <w:proofErr w:type="spellStart"/>
      <w:r w:rsidRPr="00E06F05">
        <w:rPr>
          <w:rFonts w:ascii="Georgia" w:eastAsia="Times New Roman" w:hAnsi="Georgia" w:cs="Times New Roman"/>
          <w:color w:val="1A1A1A"/>
        </w:rPr>
        <w:t>Oyer</w:t>
      </w:r>
      <w:proofErr w:type="spellEnd"/>
      <w:r w:rsidRPr="00E06F05">
        <w:rPr>
          <w:rFonts w:ascii="Georgia" w:eastAsia="Times New Roman" w:hAnsi="Georgia" w:cs="Times New Roman"/>
          <w:color w:val="1A1A1A"/>
        </w:rPr>
        <w:t xml:space="preserve"> (“to hear”) and </w:t>
      </w:r>
      <w:proofErr w:type="spellStart"/>
      <w:r w:rsidRPr="00E06F05">
        <w:rPr>
          <w:rFonts w:ascii="Georgia" w:eastAsia="Times New Roman" w:hAnsi="Georgia" w:cs="Times New Roman"/>
          <w:color w:val="1A1A1A"/>
        </w:rPr>
        <w:t>Terminer</w:t>
      </w:r>
      <w:proofErr w:type="spellEnd"/>
      <w:r w:rsidRPr="00E06F05">
        <w:rPr>
          <w:rFonts w:ascii="Georgia" w:eastAsia="Times New Roman" w:hAnsi="Georgia" w:cs="Times New Roman"/>
          <w:color w:val="1A1A1A"/>
        </w:rPr>
        <w:t xml:space="preserve"> (“to decide”) in </w:t>
      </w:r>
      <w:hyperlink r:id="rId71" w:history="1">
        <w:r w:rsidRPr="00E06F05">
          <w:rPr>
            <w:rFonts w:ascii="Georgia" w:eastAsia="Times New Roman" w:hAnsi="Georgia" w:cs="Times New Roman"/>
            <w:color w:val="14599D"/>
            <w:u w:val="single"/>
          </w:rPr>
          <w:t>Salem Town</w:t>
        </w:r>
      </w:hyperlink>
      <w:r w:rsidRPr="00E06F05">
        <w:rPr>
          <w:rFonts w:ascii="Georgia" w:eastAsia="Times New Roman" w:hAnsi="Georgia" w:cs="Times New Roman"/>
          <w:color w:val="1A1A1A"/>
        </w:rPr>
        <w:t>. Presided over by William Stoughton, the colony’s lieutenant governor, the court consisted of seven judges. The accused were forced to defend themselves without aid of </w:t>
      </w:r>
      <w:hyperlink r:id="rId72" w:history="1">
        <w:r w:rsidRPr="00E06F05">
          <w:rPr>
            <w:rFonts w:ascii="Georgia" w:eastAsia="Times New Roman" w:hAnsi="Georgia" w:cs="Times New Roman"/>
            <w:color w:val="0000FF"/>
            <w:u w:val="single"/>
          </w:rPr>
          <w:t>counsel</w:t>
        </w:r>
      </w:hyperlink>
      <w:r w:rsidRPr="00E06F05">
        <w:rPr>
          <w:rFonts w:ascii="Georgia" w:eastAsia="Times New Roman" w:hAnsi="Georgia" w:cs="Times New Roman"/>
          <w:color w:val="1A1A1A"/>
        </w:rPr>
        <w:t xml:space="preserve">. Most damning for them was the admission of “spectral evidence”—that is, claims by the victims that they had seen and been attacked (pinched, bitten, contorted) by </w:t>
      </w:r>
      <w:proofErr w:type="spellStart"/>
      <w:r w:rsidRPr="00E06F05">
        <w:rPr>
          <w:rFonts w:ascii="Georgia" w:eastAsia="Times New Roman" w:hAnsi="Georgia" w:cs="Times New Roman"/>
          <w:color w:val="1A1A1A"/>
        </w:rPr>
        <w:t>spectres</w:t>
      </w:r>
      <w:proofErr w:type="spellEnd"/>
      <w:r w:rsidRPr="00E06F05">
        <w:rPr>
          <w:rFonts w:ascii="Georgia" w:eastAsia="Times New Roman" w:hAnsi="Georgia" w:cs="Times New Roman"/>
          <w:color w:val="1A1A1A"/>
        </w:rPr>
        <w:t xml:space="preserve"> of the accused, whose forms </w:t>
      </w:r>
      <w:hyperlink r:id="rId73" w:history="1">
        <w:r w:rsidRPr="00E06F05">
          <w:rPr>
            <w:rFonts w:ascii="Georgia" w:eastAsia="Times New Roman" w:hAnsi="Georgia" w:cs="Times New Roman"/>
            <w:color w:val="14599D"/>
            <w:u w:val="single"/>
          </w:rPr>
          <w:t>Satan</w:t>
        </w:r>
      </w:hyperlink>
      <w:r w:rsidRPr="00E06F05">
        <w:rPr>
          <w:rFonts w:ascii="Georgia" w:eastAsia="Times New Roman" w:hAnsi="Georgia" w:cs="Times New Roman"/>
          <w:color w:val="1A1A1A"/>
        </w:rPr>
        <w:t xml:space="preserve"> allegedly had assumed to work his evil. Even as the accused testified on the witness stand, the girls and young women who had accused them writhed, whimpered, and babbled in the gallery, seemingly providing evidence of the </w:t>
      </w:r>
      <w:proofErr w:type="spellStart"/>
      <w:r w:rsidRPr="00E06F05">
        <w:rPr>
          <w:rFonts w:ascii="Georgia" w:eastAsia="Times New Roman" w:hAnsi="Georgia" w:cs="Times New Roman"/>
          <w:color w:val="1A1A1A"/>
        </w:rPr>
        <w:t>spectre’s</w:t>
      </w:r>
      <w:proofErr w:type="spellEnd"/>
      <w:r w:rsidRPr="00E06F05">
        <w:rPr>
          <w:rFonts w:ascii="Georgia" w:eastAsia="Times New Roman" w:hAnsi="Georgia" w:cs="Times New Roman"/>
          <w:color w:val="1A1A1A"/>
        </w:rPr>
        <w:t xml:space="preserve"> demonic presence. Those who confessed—or who confessed and named other witches—were spared the court’s </w:t>
      </w:r>
      <w:hyperlink r:id="rId74" w:history="1">
        <w:r w:rsidRPr="00E06F05">
          <w:rPr>
            <w:rFonts w:ascii="Georgia" w:eastAsia="Times New Roman" w:hAnsi="Georgia" w:cs="Times New Roman"/>
            <w:color w:val="0000FF"/>
            <w:u w:val="single"/>
          </w:rPr>
          <w:t>vengeance</w:t>
        </w:r>
      </w:hyperlink>
      <w:r w:rsidRPr="00E06F05">
        <w:rPr>
          <w:rFonts w:ascii="Georgia" w:eastAsia="Times New Roman" w:hAnsi="Georgia" w:cs="Times New Roman"/>
          <w:color w:val="1A1A1A"/>
        </w:rPr>
        <w:t>, owing to the Puritan belief that they would receive their punishment from God. Those who insisted upon their innocence met harsher fates, becoming </w:t>
      </w:r>
      <w:hyperlink r:id="rId75" w:history="1">
        <w:r w:rsidRPr="00E06F05">
          <w:rPr>
            <w:rFonts w:ascii="Georgia" w:eastAsia="Times New Roman" w:hAnsi="Georgia" w:cs="Times New Roman"/>
            <w:color w:val="0000FF"/>
            <w:u w:val="single"/>
          </w:rPr>
          <w:t>martyrs</w:t>
        </w:r>
      </w:hyperlink>
      <w:r w:rsidRPr="00E06F05">
        <w:rPr>
          <w:rFonts w:ascii="Georgia" w:eastAsia="Times New Roman" w:hAnsi="Georgia" w:cs="Times New Roman"/>
          <w:color w:val="1A1A1A"/>
        </w:rPr>
        <w:t> to their own sense of </w:t>
      </w:r>
      <w:hyperlink r:id="rId76" w:history="1">
        <w:r w:rsidRPr="00E06F05">
          <w:rPr>
            <w:rFonts w:ascii="Georgia" w:eastAsia="Times New Roman" w:hAnsi="Georgia" w:cs="Times New Roman"/>
            <w:color w:val="0000FF"/>
            <w:u w:val="single"/>
          </w:rPr>
          <w:t>justice</w:t>
        </w:r>
      </w:hyperlink>
      <w:r w:rsidRPr="00E06F05">
        <w:rPr>
          <w:rFonts w:ascii="Georgia" w:eastAsia="Times New Roman" w:hAnsi="Georgia" w:cs="Times New Roman"/>
          <w:color w:val="1A1A1A"/>
        </w:rPr>
        <w:t>. Many in the </w:t>
      </w:r>
      <w:hyperlink r:id="rId77" w:history="1">
        <w:r w:rsidRPr="00E06F05">
          <w:rPr>
            <w:rFonts w:ascii="Georgia" w:eastAsia="Times New Roman" w:hAnsi="Georgia" w:cs="Times New Roman"/>
            <w:color w:val="0000FF"/>
            <w:u w:val="single"/>
          </w:rPr>
          <w:t>community</w:t>
        </w:r>
      </w:hyperlink>
      <w:r w:rsidRPr="00E06F05">
        <w:rPr>
          <w:rFonts w:ascii="Georgia" w:eastAsia="Times New Roman" w:hAnsi="Georgia" w:cs="Times New Roman"/>
          <w:color w:val="1A1A1A"/>
        </w:rPr>
        <w:t> who viewed the unfolding events as travesties remained mute, afraid that they would be punished for raising objections to the proceedings by being accused of </w:t>
      </w:r>
      <w:hyperlink r:id="rId78" w:history="1">
        <w:r w:rsidRPr="00E06F05">
          <w:rPr>
            <w:rFonts w:ascii="Georgia" w:eastAsia="Times New Roman" w:hAnsi="Georgia" w:cs="Times New Roman"/>
            <w:color w:val="14599D"/>
            <w:u w:val="single"/>
          </w:rPr>
          <w:t>witchcraft</w:t>
        </w:r>
      </w:hyperlink>
      <w:r w:rsidRPr="00E06F05">
        <w:rPr>
          <w:rFonts w:ascii="Georgia" w:eastAsia="Times New Roman" w:hAnsi="Georgia" w:cs="Times New Roman"/>
          <w:color w:val="1A1A1A"/>
        </w:rPr>
        <w:t> themselves.</w:t>
      </w:r>
    </w:p>
    <w:p w:rsidR="00E06F05" w:rsidRPr="00E06F05" w:rsidRDefault="00E06F05" w:rsidP="00E06F05">
      <w:pPr>
        <w:shd w:val="clear" w:color="auto" w:fill="FFFFFF"/>
        <w:spacing w:after="0" w:line="240" w:lineRule="auto"/>
        <w:rPr>
          <w:rFonts w:ascii="Roboto" w:eastAsia="Times New Roman" w:hAnsi="Roboto" w:cs="Times New Roman"/>
          <w:color w:val="1A1A1A"/>
          <w:sz w:val="18"/>
          <w:szCs w:val="18"/>
        </w:rPr>
      </w:pPr>
      <w:r>
        <w:rPr>
          <w:rFonts w:ascii="Roboto" w:eastAsia="Times New Roman" w:hAnsi="Roboto" w:cs="Times New Roman"/>
          <w:noProof/>
          <w:color w:val="14599D"/>
          <w:sz w:val="18"/>
          <w:szCs w:val="18"/>
        </w:rPr>
        <w:lastRenderedPageBreak/>
        <w:drawing>
          <wp:inline distT="0" distB="0" distL="0" distR="0">
            <wp:extent cx="6574155" cy="3692525"/>
            <wp:effectExtent l="19050" t="0" r="0" b="0"/>
            <wp:docPr id="5" name="Picture 5" descr="Salem witch trial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em witch trials">
                      <a:hlinkClick r:id="rId79"/>
                    </pic:cNvPr>
                    <pic:cNvPicPr>
                      <a:picLocks noChangeAspect="1" noChangeArrowheads="1"/>
                    </pic:cNvPicPr>
                  </pic:nvPicPr>
                  <pic:blipFill>
                    <a:blip r:embed="rId80"/>
                    <a:srcRect/>
                    <a:stretch>
                      <a:fillRect/>
                    </a:stretch>
                  </pic:blipFill>
                  <pic:spPr bwMode="auto">
                    <a:xfrm>
                      <a:off x="0" y="0"/>
                      <a:ext cx="6574155" cy="3692525"/>
                    </a:xfrm>
                    <a:prstGeom prst="rect">
                      <a:avLst/>
                    </a:prstGeom>
                    <a:noFill/>
                    <a:ln w="9525">
                      <a:noFill/>
                      <a:miter lim="800000"/>
                      <a:headEnd/>
                      <a:tailEnd/>
                    </a:ln>
                  </pic:spPr>
                </pic:pic>
              </a:graphicData>
            </a:graphic>
          </wp:inline>
        </w:drawing>
      </w:r>
    </w:p>
    <w:p w:rsidR="00E06F05" w:rsidRPr="00E06F05" w:rsidRDefault="00E06F05" w:rsidP="00E06F05">
      <w:pPr>
        <w:shd w:val="clear" w:color="auto" w:fill="FFFFFF"/>
        <w:spacing w:after="0" w:line="240" w:lineRule="auto"/>
        <w:rPr>
          <w:rFonts w:ascii="Roboto" w:eastAsia="Times New Roman" w:hAnsi="Roboto" w:cs="Times New Roman"/>
          <w:color w:val="1A1A1A"/>
          <w:sz w:val="18"/>
          <w:szCs w:val="18"/>
        </w:rPr>
      </w:pPr>
      <w:hyperlink r:id="rId81" w:history="1">
        <w:r w:rsidRPr="00E06F05">
          <w:rPr>
            <w:rFonts w:ascii="Roboto" w:eastAsia="Times New Roman" w:hAnsi="Roboto" w:cs="Times New Roman"/>
            <w:b/>
            <w:bCs/>
            <w:color w:val="14599D"/>
            <w:sz w:val="18"/>
            <w:u w:val="single"/>
          </w:rPr>
          <w:t>Salem witch trials</w:t>
        </w:r>
      </w:hyperlink>
    </w:p>
    <w:p w:rsidR="00E06F05" w:rsidRPr="00E06F05" w:rsidRDefault="00E06F05" w:rsidP="00E06F05">
      <w:pPr>
        <w:shd w:val="clear" w:color="auto" w:fill="FFFFFF"/>
        <w:spacing w:after="0" w:line="240" w:lineRule="auto"/>
        <w:rPr>
          <w:rFonts w:ascii="Georgia" w:eastAsia="Times New Roman" w:hAnsi="Georgia" w:cs="Times New Roman"/>
          <w:color w:val="666666"/>
          <w:sz w:val="15"/>
          <w:szCs w:val="15"/>
        </w:rPr>
      </w:pPr>
      <w:r w:rsidRPr="00E06F05">
        <w:rPr>
          <w:rFonts w:ascii="Georgia" w:eastAsia="Times New Roman" w:hAnsi="Georgia" w:cs="Times New Roman"/>
          <w:color w:val="666666"/>
          <w:sz w:val="15"/>
          <w:szCs w:val="15"/>
        </w:rPr>
        <w:t>Salem witch trials, illustration from </w:t>
      </w:r>
      <w:r w:rsidRPr="00E06F05">
        <w:rPr>
          <w:rFonts w:ascii="Georgia" w:eastAsia="Times New Roman" w:hAnsi="Georgia" w:cs="Times New Roman"/>
          <w:i/>
          <w:iCs/>
          <w:color w:val="666666"/>
          <w:sz w:val="15"/>
        </w:rPr>
        <w:t>Pioneers in the Settlement of America</w:t>
      </w:r>
      <w:r w:rsidRPr="00E06F05">
        <w:rPr>
          <w:rFonts w:ascii="Georgia" w:eastAsia="Times New Roman" w:hAnsi="Georgia" w:cs="Times New Roman"/>
          <w:color w:val="666666"/>
          <w:sz w:val="15"/>
          <w:szCs w:val="15"/>
        </w:rPr>
        <w:t> by William A. Crafts, 1876.</w:t>
      </w:r>
    </w:p>
    <w:p w:rsidR="00E06F05" w:rsidRPr="00E06F05" w:rsidRDefault="00E06F05" w:rsidP="00E06F05">
      <w:pPr>
        <w:shd w:val="clear" w:color="auto" w:fill="FFFFFF"/>
        <w:spacing w:after="100" w:afterAutospacing="1" w:line="240" w:lineRule="auto"/>
        <w:rPr>
          <w:rFonts w:ascii="Georgia" w:eastAsia="Times New Roman" w:hAnsi="Georgia" w:cs="Times New Roman"/>
          <w:color w:val="1A1A1A"/>
        </w:rPr>
      </w:pPr>
      <w:r w:rsidRPr="00E06F05">
        <w:rPr>
          <w:rFonts w:ascii="Georgia" w:eastAsia="Times New Roman" w:hAnsi="Georgia" w:cs="Times New Roman"/>
          <w:color w:val="1A1A1A"/>
        </w:rPr>
        <w:t>On June 2 Bridget Bishop—who had been accused and found innocent of witchery some 12 years earlier—was the first of the defendants to be convicted. On June 10 she was hanged on what became known as Gallows Hill in </w:t>
      </w:r>
      <w:hyperlink r:id="rId82" w:history="1">
        <w:r w:rsidRPr="00E06F05">
          <w:rPr>
            <w:rFonts w:ascii="Georgia" w:eastAsia="Times New Roman" w:hAnsi="Georgia" w:cs="Times New Roman"/>
            <w:color w:val="14599D"/>
            <w:u w:val="single"/>
          </w:rPr>
          <w:t>Salem Village</w:t>
        </w:r>
      </w:hyperlink>
      <w:r w:rsidRPr="00E06F05">
        <w:rPr>
          <w:rFonts w:ascii="Georgia" w:eastAsia="Times New Roman" w:hAnsi="Georgia" w:cs="Times New Roman"/>
          <w:color w:val="1A1A1A"/>
        </w:rPr>
        <w:t>. On July 19 five more convicted persons were hanged, including </w:t>
      </w:r>
      <w:hyperlink r:id="rId83" w:history="1">
        <w:r w:rsidRPr="00E06F05">
          <w:rPr>
            <w:rFonts w:ascii="Georgia" w:eastAsia="Times New Roman" w:hAnsi="Georgia" w:cs="Times New Roman"/>
            <w:color w:val="14599D"/>
            <w:u w:val="single"/>
          </w:rPr>
          <w:t>Nurse</w:t>
        </w:r>
      </w:hyperlink>
      <w:r w:rsidRPr="00E06F05">
        <w:rPr>
          <w:rFonts w:ascii="Georgia" w:eastAsia="Times New Roman" w:hAnsi="Georgia" w:cs="Times New Roman"/>
          <w:color w:val="1A1A1A"/>
        </w:rPr>
        <w:t> and </w:t>
      </w:r>
      <w:hyperlink r:id="rId84" w:history="1">
        <w:r w:rsidRPr="00E06F05">
          <w:rPr>
            <w:rFonts w:ascii="Georgia" w:eastAsia="Times New Roman" w:hAnsi="Georgia" w:cs="Times New Roman"/>
            <w:color w:val="14599D"/>
            <w:u w:val="single"/>
          </w:rPr>
          <w:t>Good</w:t>
        </w:r>
      </w:hyperlink>
      <w:r w:rsidRPr="00E06F05">
        <w:rPr>
          <w:rFonts w:ascii="Georgia" w:eastAsia="Times New Roman" w:hAnsi="Georgia" w:cs="Times New Roman"/>
          <w:color w:val="1A1A1A"/>
        </w:rPr>
        <w:t> (the latter of whom responded to her </w:t>
      </w:r>
      <w:hyperlink r:id="rId85" w:history="1">
        <w:r w:rsidRPr="00E06F05">
          <w:rPr>
            <w:rFonts w:ascii="Georgia" w:eastAsia="Times New Roman" w:hAnsi="Georgia" w:cs="Times New Roman"/>
            <w:color w:val="0000FF"/>
            <w:u w:val="single"/>
          </w:rPr>
          <w:t>conviction</w:t>
        </w:r>
      </w:hyperlink>
      <w:r w:rsidRPr="00E06F05">
        <w:rPr>
          <w:rFonts w:ascii="Georgia" w:eastAsia="Times New Roman" w:hAnsi="Georgia" w:cs="Times New Roman"/>
          <w:color w:val="1A1A1A"/>
        </w:rPr>
        <w:t> by saying that she was no more a witch than the judge was a wizard). George Burroughs, who had served as a minister in Salem Village from 1680 to 1683, was summoned from his new home in </w:t>
      </w:r>
      <w:hyperlink r:id="rId86" w:history="1">
        <w:r w:rsidRPr="00E06F05">
          <w:rPr>
            <w:rFonts w:ascii="Georgia" w:eastAsia="Times New Roman" w:hAnsi="Georgia" w:cs="Times New Roman"/>
            <w:color w:val="14599D"/>
            <w:u w:val="single"/>
          </w:rPr>
          <w:t>Maine</w:t>
        </w:r>
      </w:hyperlink>
      <w:r w:rsidRPr="00E06F05">
        <w:rPr>
          <w:rFonts w:ascii="Georgia" w:eastAsia="Times New Roman" w:hAnsi="Georgia" w:cs="Times New Roman"/>
          <w:color w:val="1A1A1A"/>
        </w:rPr>
        <w:t> and accused of being the witches’ ringleader. He too was convicted and, along with four others, was hanged on </w:t>
      </w:r>
      <w:hyperlink r:id="rId87" w:history="1">
        <w:r w:rsidRPr="00E06F05">
          <w:rPr>
            <w:rFonts w:ascii="Georgia" w:eastAsia="Times New Roman" w:hAnsi="Georgia" w:cs="Times New Roman"/>
            <w:color w:val="0000FF"/>
            <w:u w:val="single"/>
          </w:rPr>
          <w:t>August</w:t>
        </w:r>
      </w:hyperlink>
      <w:r w:rsidRPr="00E06F05">
        <w:rPr>
          <w:rFonts w:ascii="Georgia" w:eastAsia="Times New Roman" w:hAnsi="Georgia" w:cs="Times New Roman"/>
          <w:color w:val="1A1A1A"/>
        </w:rPr>
        <w:t> 19. As he stood on the gallows, he recited the</w:t>
      </w:r>
      <w:hyperlink r:id="rId88" w:history="1">
        <w:r w:rsidRPr="00E06F05">
          <w:rPr>
            <w:rFonts w:ascii="Georgia" w:eastAsia="Times New Roman" w:hAnsi="Georgia" w:cs="Times New Roman"/>
            <w:color w:val="14599D"/>
            <w:u w:val="single"/>
          </w:rPr>
          <w:t> Lord’s Prayer</w:t>
        </w:r>
      </w:hyperlink>
      <w:r w:rsidRPr="00E06F05">
        <w:rPr>
          <w:rFonts w:ascii="Georgia" w:eastAsia="Times New Roman" w:hAnsi="Georgia" w:cs="Times New Roman"/>
          <w:color w:val="1A1A1A"/>
        </w:rPr>
        <w:t xml:space="preserve"> perfectly—something no </w:t>
      </w:r>
      <w:proofErr w:type="spellStart"/>
      <w:r w:rsidRPr="00E06F05">
        <w:rPr>
          <w:rFonts w:ascii="Georgia" w:eastAsia="Times New Roman" w:hAnsi="Georgia" w:cs="Times New Roman"/>
          <w:color w:val="1A1A1A"/>
        </w:rPr>
        <w:t>witch</w:t>
      </w:r>
      <w:proofErr w:type="spellEnd"/>
      <w:r w:rsidRPr="00E06F05">
        <w:rPr>
          <w:rFonts w:ascii="Georgia" w:eastAsia="Times New Roman" w:hAnsi="Georgia" w:cs="Times New Roman"/>
          <w:color w:val="1A1A1A"/>
        </w:rPr>
        <w:t xml:space="preserve"> was thought to be capable of doing—raising doubts about his guilt for some in attendance, though their protests were refuted, most notably by </w:t>
      </w:r>
      <w:hyperlink r:id="rId89" w:history="1">
        <w:r w:rsidRPr="00E06F05">
          <w:rPr>
            <w:rFonts w:ascii="Georgia" w:eastAsia="Times New Roman" w:hAnsi="Georgia" w:cs="Times New Roman"/>
            <w:color w:val="14599D"/>
            <w:u w:val="single"/>
          </w:rPr>
          <w:t>Mather</w:t>
        </w:r>
      </w:hyperlink>
      <w:r w:rsidRPr="00E06F05">
        <w:rPr>
          <w:rFonts w:ascii="Georgia" w:eastAsia="Times New Roman" w:hAnsi="Georgia" w:cs="Times New Roman"/>
          <w:color w:val="1A1A1A"/>
        </w:rPr>
        <w:t>, who was present. (Mather’s role in the trials in general was complex, as he at various times seemingly both </w:t>
      </w:r>
      <w:hyperlink r:id="rId90" w:history="1">
        <w:r w:rsidRPr="00E06F05">
          <w:rPr>
            <w:rFonts w:ascii="Georgia" w:eastAsia="Times New Roman" w:hAnsi="Georgia" w:cs="Times New Roman"/>
            <w:color w:val="0000FF"/>
            <w:u w:val="single"/>
          </w:rPr>
          <w:t>condoned</w:t>
        </w:r>
      </w:hyperlink>
      <w:r w:rsidRPr="00E06F05">
        <w:rPr>
          <w:rFonts w:ascii="Georgia" w:eastAsia="Times New Roman" w:hAnsi="Georgia" w:cs="Times New Roman"/>
          <w:color w:val="1A1A1A"/>
        </w:rPr>
        <w:t> and questioned aspects of the proceedings.) On September 22 eight more convicted persons were hanged, including Martha Corey, whose octogenarian husband, </w:t>
      </w:r>
      <w:hyperlink r:id="rId91" w:history="1">
        <w:r w:rsidRPr="00E06F05">
          <w:rPr>
            <w:rFonts w:ascii="Georgia" w:eastAsia="Times New Roman" w:hAnsi="Georgia" w:cs="Times New Roman"/>
            <w:color w:val="14599D"/>
            <w:u w:val="single"/>
          </w:rPr>
          <w:t>Giles</w:t>
        </w:r>
      </w:hyperlink>
      <w:r w:rsidRPr="00E06F05">
        <w:rPr>
          <w:rFonts w:ascii="Georgia" w:eastAsia="Times New Roman" w:hAnsi="Georgia" w:cs="Times New Roman"/>
          <w:color w:val="1A1A1A"/>
        </w:rPr>
        <w:t>, upon being accused of witchcraft and refusing to enter a plea, had been subjected to </w:t>
      </w:r>
      <w:proofErr w:type="spellStart"/>
      <w:r w:rsidRPr="00E06F05">
        <w:rPr>
          <w:rFonts w:ascii="Georgia" w:eastAsia="Times New Roman" w:hAnsi="Georgia" w:cs="Times New Roman"/>
          <w:color w:val="1A1A1A"/>
        </w:rPr>
        <w:fldChar w:fldCharType="begin"/>
      </w:r>
      <w:r w:rsidRPr="00E06F05">
        <w:rPr>
          <w:rFonts w:ascii="Georgia" w:eastAsia="Times New Roman" w:hAnsi="Georgia" w:cs="Times New Roman"/>
          <w:color w:val="1A1A1A"/>
        </w:rPr>
        <w:instrText xml:space="preserve"> HYPERLINK "https://www.britannica.com/topic/peine-forte-et-dure" </w:instrText>
      </w:r>
      <w:r w:rsidRPr="00E06F05">
        <w:rPr>
          <w:rFonts w:ascii="Georgia" w:eastAsia="Times New Roman" w:hAnsi="Georgia" w:cs="Times New Roman"/>
          <w:color w:val="1A1A1A"/>
        </w:rPr>
        <w:fldChar w:fldCharType="separate"/>
      </w:r>
      <w:r w:rsidRPr="00E06F05">
        <w:rPr>
          <w:rFonts w:ascii="Georgia" w:eastAsia="Times New Roman" w:hAnsi="Georgia" w:cs="Times New Roman"/>
          <w:i/>
          <w:iCs/>
          <w:color w:val="14599D"/>
        </w:rPr>
        <w:t>peine</w:t>
      </w:r>
      <w:proofErr w:type="spellEnd"/>
      <w:r w:rsidRPr="00E06F05">
        <w:rPr>
          <w:rFonts w:ascii="Georgia" w:eastAsia="Times New Roman" w:hAnsi="Georgia" w:cs="Times New Roman"/>
          <w:i/>
          <w:iCs/>
          <w:color w:val="14599D"/>
        </w:rPr>
        <w:t xml:space="preserve"> forte et </w:t>
      </w:r>
      <w:proofErr w:type="spellStart"/>
      <w:r w:rsidRPr="00E06F05">
        <w:rPr>
          <w:rFonts w:ascii="Georgia" w:eastAsia="Times New Roman" w:hAnsi="Georgia" w:cs="Times New Roman"/>
          <w:i/>
          <w:iCs/>
          <w:color w:val="14599D"/>
        </w:rPr>
        <w:t>dure</w:t>
      </w:r>
      <w:proofErr w:type="spellEnd"/>
      <w:r w:rsidRPr="00E06F05">
        <w:rPr>
          <w:rFonts w:ascii="Georgia" w:eastAsia="Times New Roman" w:hAnsi="Georgia" w:cs="Times New Roman"/>
          <w:color w:val="1A1A1A"/>
        </w:rPr>
        <w:fldChar w:fldCharType="end"/>
      </w:r>
      <w:r w:rsidRPr="00E06F05">
        <w:rPr>
          <w:rFonts w:ascii="Georgia" w:eastAsia="Times New Roman" w:hAnsi="Georgia" w:cs="Times New Roman"/>
          <w:color w:val="1A1A1A"/>
        </w:rPr>
        <w:t> (“strong and hard punishment”) and pressed beneath heavy stones for two days until he died.</w:t>
      </w:r>
    </w:p>
    <w:p w:rsidR="00E06F05" w:rsidRPr="00E06F05" w:rsidRDefault="00E06F05" w:rsidP="00E06F05">
      <w:pPr>
        <w:shd w:val="clear" w:color="auto" w:fill="FFFFFF"/>
        <w:spacing w:after="0" w:line="240" w:lineRule="auto"/>
        <w:rPr>
          <w:rFonts w:ascii="Roboto" w:eastAsia="Times New Roman" w:hAnsi="Roboto" w:cs="Times New Roman"/>
          <w:color w:val="1A1A1A"/>
          <w:sz w:val="18"/>
          <w:szCs w:val="18"/>
        </w:rPr>
      </w:pPr>
      <w:r>
        <w:rPr>
          <w:rFonts w:ascii="Roboto" w:eastAsia="Times New Roman" w:hAnsi="Roboto" w:cs="Times New Roman"/>
          <w:noProof/>
          <w:color w:val="14599D"/>
          <w:sz w:val="18"/>
          <w:szCs w:val="18"/>
        </w:rPr>
        <w:lastRenderedPageBreak/>
        <w:drawing>
          <wp:inline distT="0" distB="0" distL="0" distR="0">
            <wp:extent cx="6574155" cy="3692525"/>
            <wp:effectExtent l="19050" t="0" r="0" b="0"/>
            <wp:docPr id="6" name="Picture 6" descr="Cotton Mather">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tton Mather">
                      <a:hlinkClick r:id="rId92"/>
                    </pic:cNvPr>
                    <pic:cNvPicPr>
                      <a:picLocks noChangeAspect="1" noChangeArrowheads="1"/>
                    </pic:cNvPicPr>
                  </pic:nvPicPr>
                  <pic:blipFill>
                    <a:blip r:embed="rId93"/>
                    <a:srcRect/>
                    <a:stretch>
                      <a:fillRect/>
                    </a:stretch>
                  </pic:blipFill>
                  <pic:spPr bwMode="auto">
                    <a:xfrm>
                      <a:off x="0" y="0"/>
                      <a:ext cx="6574155" cy="3692525"/>
                    </a:xfrm>
                    <a:prstGeom prst="rect">
                      <a:avLst/>
                    </a:prstGeom>
                    <a:noFill/>
                    <a:ln w="9525">
                      <a:noFill/>
                      <a:miter lim="800000"/>
                      <a:headEnd/>
                      <a:tailEnd/>
                    </a:ln>
                  </pic:spPr>
                </pic:pic>
              </a:graphicData>
            </a:graphic>
          </wp:inline>
        </w:drawing>
      </w:r>
    </w:p>
    <w:p w:rsidR="00E06F05" w:rsidRPr="00E06F05" w:rsidRDefault="00E06F05" w:rsidP="00E06F05">
      <w:pPr>
        <w:shd w:val="clear" w:color="auto" w:fill="FFFFFF"/>
        <w:spacing w:after="0" w:line="240" w:lineRule="auto"/>
        <w:rPr>
          <w:rFonts w:ascii="Roboto" w:eastAsia="Times New Roman" w:hAnsi="Roboto" w:cs="Times New Roman"/>
          <w:color w:val="1A1A1A"/>
          <w:sz w:val="18"/>
          <w:szCs w:val="18"/>
        </w:rPr>
      </w:pPr>
      <w:hyperlink r:id="rId94" w:history="1">
        <w:r w:rsidRPr="00E06F05">
          <w:rPr>
            <w:rFonts w:ascii="Roboto" w:eastAsia="Times New Roman" w:hAnsi="Roboto" w:cs="Times New Roman"/>
            <w:b/>
            <w:bCs/>
            <w:color w:val="14599D"/>
            <w:sz w:val="18"/>
            <w:u w:val="single"/>
          </w:rPr>
          <w:t>Cotton Mather</w:t>
        </w:r>
      </w:hyperlink>
    </w:p>
    <w:p w:rsidR="00E06F05" w:rsidRPr="00E06F05" w:rsidRDefault="00E06F05" w:rsidP="00E06F05">
      <w:pPr>
        <w:shd w:val="clear" w:color="auto" w:fill="FFFFFF"/>
        <w:spacing w:after="0" w:line="240" w:lineRule="auto"/>
        <w:rPr>
          <w:rFonts w:ascii="Georgia" w:eastAsia="Times New Roman" w:hAnsi="Georgia" w:cs="Times New Roman"/>
          <w:color w:val="666666"/>
          <w:sz w:val="15"/>
          <w:szCs w:val="15"/>
        </w:rPr>
      </w:pPr>
      <w:r w:rsidRPr="00E06F05">
        <w:rPr>
          <w:rFonts w:ascii="Georgia" w:eastAsia="Times New Roman" w:hAnsi="Georgia" w:cs="Times New Roman"/>
          <w:color w:val="666666"/>
          <w:sz w:val="15"/>
          <w:szCs w:val="15"/>
        </w:rPr>
        <w:t>Cotton Mather, portrait by Peter Pelham; in the collection of the American Antiquarian Society, Worcester, Massachusetts.</w:t>
      </w:r>
    </w:p>
    <w:p w:rsidR="00E06F05" w:rsidRPr="00E06F05" w:rsidRDefault="00E06F05" w:rsidP="00E06F05">
      <w:pPr>
        <w:shd w:val="clear" w:color="auto" w:fill="FFFFFF"/>
        <w:spacing w:after="0" w:line="240" w:lineRule="auto"/>
        <w:rPr>
          <w:rFonts w:ascii="Roboto" w:eastAsia="Times New Roman" w:hAnsi="Roboto" w:cs="Times New Roman"/>
          <w:color w:val="1A1A1A"/>
          <w:sz w:val="18"/>
          <w:szCs w:val="18"/>
        </w:rPr>
      </w:pPr>
      <w:proofErr w:type="gramStart"/>
      <w:r w:rsidRPr="00E06F05">
        <w:rPr>
          <w:rFonts w:ascii="Georgia" w:eastAsia="Times New Roman" w:hAnsi="Georgia" w:cs="Times New Roman"/>
          <w:i/>
          <w:iCs/>
          <w:color w:val="666666"/>
          <w:sz w:val="18"/>
        </w:rPr>
        <w:t>Courtesy of the American Antiquarian Society, Worcester, Mass.</w:t>
      </w:r>
      <w:proofErr w:type="gramEnd"/>
    </w:p>
    <w:p w:rsidR="00E06F05" w:rsidRPr="00E06F05" w:rsidRDefault="00E06F05" w:rsidP="00E06F05">
      <w:pPr>
        <w:shd w:val="clear" w:color="auto" w:fill="FFFFFF"/>
        <w:spacing w:after="100" w:afterAutospacing="1" w:line="240" w:lineRule="auto"/>
        <w:rPr>
          <w:rFonts w:ascii="Georgia" w:eastAsia="Times New Roman" w:hAnsi="Georgia" w:cs="Times New Roman"/>
          <w:color w:val="1A1A1A"/>
        </w:rPr>
      </w:pPr>
      <w:r w:rsidRPr="00E06F05">
        <w:rPr>
          <w:rFonts w:ascii="Georgia" w:eastAsia="Times New Roman" w:hAnsi="Georgia" w:cs="Times New Roman"/>
          <w:color w:val="1A1A1A"/>
        </w:rPr>
        <w:t>As the trials progressed, accusations spread to individuals from other </w:t>
      </w:r>
      <w:hyperlink r:id="rId95" w:history="1">
        <w:r w:rsidRPr="00E06F05">
          <w:rPr>
            <w:rFonts w:ascii="Georgia" w:eastAsia="Times New Roman" w:hAnsi="Georgia" w:cs="Times New Roman"/>
            <w:color w:val="0000FF"/>
            <w:u w:val="single"/>
          </w:rPr>
          <w:t>communities</w:t>
        </w:r>
      </w:hyperlink>
      <w:r w:rsidRPr="00E06F05">
        <w:rPr>
          <w:rFonts w:ascii="Georgia" w:eastAsia="Times New Roman" w:hAnsi="Georgia" w:cs="Times New Roman"/>
          <w:color w:val="1A1A1A"/>
        </w:rPr>
        <w:t>, among them, </w:t>
      </w:r>
      <w:hyperlink r:id="rId96" w:history="1">
        <w:r w:rsidRPr="00E06F05">
          <w:rPr>
            <w:rFonts w:ascii="Georgia" w:eastAsia="Times New Roman" w:hAnsi="Georgia" w:cs="Times New Roman"/>
            <w:color w:val="14599D"/>
            <w:u w:val="single"/>
          </w:rPr>
          <w:t>Beverly</w:t>
        </w:r>
      </w:hyperlink>
      <w:r w:rsidRPr="00E06F05">
        <w:rPr>
          <w:rFonts w:ascii="Georgia" w:eastAsia="Times New Roman" w:hAnsi="Georgia" w:cs="Times New Roman"/>
          <w:color w:val="1A1A1A"/>
        </w:rPr>
        <w:t>, </w:t>
      </w:r>
      <w:hyperlink r:id="rId97" w:history="1">
        <w:r w:rsidRPr="00E06F05">
          <w:rPr>
            <w:rFonts w:ascii="Georgia" w:eastAsia="Times New Roman" w:hAnsi="Georgia" w:cs="Times New Roman"/>
            <w:color w:val="14599D"/>
            <w:u w:val="single"/>
          </w:rPr>
          <w:t>Malden</w:t>
        </w:r>
      </w:hyperlink>
      <w:r w:rsidRPr="00E06F05">
        <w:rPr>
          <w:rFonts w:ascii="Georgia" w:eastAsia="Times New Roman" w:hAnsi="Georgia" w:cs="Times New Roman"/>
          <w:color w:val="1A1A1A"/>
        </w:rPr>
        <w:t>, </w:t>
      </w:r>
      <w:hyperlink r:id="rId98" w:history="1">
        <w:r w:rsidRPr="00E06F05">
          <w:rPr>
            <w:rFonts w:ascii="Georgia" w:eastAsia="Times New Roman" w:hAnsi="Georgia" w:cs="Times New Roman"/>
            <w:color w:val="14599D"/>
            <w:u w:val="single"/>
          </w:rPr>
          <w:t>Gloucester</w:t>
        </w:r>
      </w:hyperlink>
      <w:r w:rsidRPr="00E06F05">
        <w:rPr>
          <w:rFonts w:ascii="Georgia" w:eastAsia="Times New Roman" w:hAnsi="Georgia" w:cs="Times New Roman"/>
          <w:color w:val="1A1A1A"/>
        </w:rPr>
        <w:t>, </w:t>
      </w:r>
      <w:hyperlink r:id="rId99" w:history="1">
        <w:r w:rsidRPr="00E06F05">
          <w:rPr>
            <w:rFonts w:ascii="Georgia" w:eastAsia="Times New Roman" w:hAnsi="Georgia" w:cs="Times New Roman"/>
            <w:color w:val="14599D"/>
            <w:u w:val="single"/>
          </w:rPr>
          <w:t>Andover</w:t>
        </w:r>
      </w:hyperlink>
      <w:r w:rsidRPr="00E06F05">
        <w:rPr>
          <w:rFonts w:ascii="Georgia" w:eastAsia="Times New Roman" w:hAnsi="Georgia" w:cs="Times New Roman"/>
          <w:color w:val="1A1A1A"/>
        </w:rPr>
        <w:t>, </w:t>
      </w:r>
      <w:hyperlink r:id="rId100" w:history="1">
        <w:r w:rsidRPr="00E06F05">
          <w:rPr>
            <w:rFonts w:ascii="Georgia" w:eastAsia="Times New Roman" w:hAnsi="Georgia" w:cs="Times New Roman"/>
            <w:color w:val="14599D"/>
            <w:u w:val="single"/>
          </w:rPr>
          <w:t>Lynn</w:t>
        </w:r>
      </w:hyperlink>
      <w:r w:rsidRPr="00E06F05">
        <w:rPr>
          <w:rFonts w:ascii="Georgia" w:eastAsia="Times New Roman" w:hAnsi="Georgia" w:cs="Times New Roman"/>
          <w:color w:val="1A1A1A"/>
        </w:rPr>
        <w:t>, </w:t>
      </w:r>
      <w:hyperlink r:id="rId101" w:history="1">
        <w:r w:rsidRPr="00E06F05">
          <w:rPr>
            <w:rFonts w:ascii="Georgia" w:eastAsia="Times New Roman" w:hAnsi="Georgia" w:cs="Times New Roman"/>
            <w:color w:val="14599D"/>
            <w:u w:val="single"/>
          </w:rPr>
          <w:t>Marblehead</w:t>
        </w:r>
      </w:hyperlink>
      <w:r w:rsidRPr="00E06F05">
        <w:rPr>
          <w:rFonts w:ascii="Georgia" w:eastAsia="Times New Roman" w:hAnsi="Georgia" w:cs="Times New Roman"/>
          <w:color w:val="1A1A1A"/>
        </w:rPr>
        <w:t>, </w:t>
      </w:r>
      <w:hyperlink r:id="rId102" w:history="1">
        <w:r w:rsidRPr="00E06F05">
          <w:rPr>
            <w:rFonts w:ascii="Georgia" w:eastAsia="Times New Roman" w:hAnsi="Georgia" w:cs="Times New Roman"/>
            <w:color w:val="14599D"/>
            <w:u w:val="single"/>
          </w:rPr>
          <w:t>Charlestown</w:t>
        </w:r>
      </w:hyperlink>
      <w:r w:rsidRPr="00E06F05">
        <w:rPr>
          <w:rFonts w:ascii="Georgia" w:eastAsia="Times New Roman" w:hAnsi="Georgia" w:cs="Times New Roman"/>
          <w:color w:val="1A1A1A"/>
        </w:rPr>
        <w:t>, and </w:t>
      </w:r>
      <w:hyperlink r:id="rId103" w:history="1">
        <w:r w:rsidRPr="00E06F05">
          <w:rPr>
            <w:rFonts w:ascii="Georgia" w:eastAsia="Times New Roman" w:hAnsi="Georgia" w:cs="Times New Roman"/>
            <w:color w:val="14599D"/>
            <w:u w:val="single"/>
          </w:rPr>
          <w:t>Boston</w:t>
        </w:r>
      </w:hyperlink>
      <w:r w:rsidRPr="00E06F05">
        <w:rPr>
          <w:rFonts w:ascii="Georgia" w:eastAsia="Times New Roman" w:hAnsi="Georgia" w:cs="Times New Roman"/>
          <w:color w:val="1A1A1A"/>
        </w:rPr>
        <w:t>. On October 3 </w:t>
      </w:r>
      <w:hyperlink r:id="rId104" w:history="1">
        <w:r w:rsidRPr="00E06F05">
          <w:rPr>
            <w:rFonts w:ascii="Georgia" w:eastAsia="Times New Roman" w:hAnsi="Georgia" w:cs="Times New Roman"/>
            <w:color w:val="14599D"/>
            <w:u w:val="single"/>
          </w:rPr>
          <w:t>Cotton Mather’s</w:t>
        </w:r>
      </w:hyperlink>
      <w:r w:rsidRPr="00E06F05">
        <w:rPr>
          <w:rFonts w:ascii="Georgia" w:eastAsia="Times New Roman" w:hAnsi="Georgia" w:cs="Times New Roman"/>
          <w:color w:val="1A1A1A"/>
        </w:rPr>
        <w:t> father, </w:t>
      </w:r>
      <w:hyperlink r:id="rId105" w:history="1">
        <w:r w:rsidRPr="00E06F05">
          <w:rPr>
            <w:rFonts w:ascii="Georgia" w:eastAsia="Times New Roman" w:hAnsi="Georgia" w:cs="Times New Roman"/>
            <w:color w:val="14599D"/>
            <w:u w:val="single"/>
          </w:rPr>
          <w:t>Increase Mather</w:t>
        </w:r>
      </w:hyperlink>
      <w:r w:rsidRPr="00E06F05">
        <w:rPr>
          <w:rFonts w:ascii="Georgia" w:eastAsia="Times New Roman" w:hAnsi="Georgia" w:cs="Times New Roman"/>
          <w:color w:val="1A1A1A"/>
        </w:rPr>
        <w:t xml:space="preserve">, an influential minister and the president of Harvard, condemned the use of spectral evidence and instead </w:t>
      </w:r>
      <w:proofErr w:type="spellStart"/>
      <w:r w:rsidRPr="00E06F05">
        <w:rPr>
          <w:rFonts w:ascii="Georgia" w:eastAsia="Times New Roman" w:hAnsi="Georgia" w:cs="Times New Roman"/>
          <w:color w:val="1A1A1A"/>
        </w:rPr>
        <w:t>favoured</w:t>
      </w:r>
      <w:proofErr w:type="spellEnd"/>
      <w:r w:rsidRPr="00E06F05">
        <w:rPr>
          <w:rFonts w:ascii="Georgia" w:eastAsia="Times New Roman" w:hAnsi="Georgia" w:cs="Times New Roman"/>
          <w:color w:val="1A1A1A"/>
        </w:rPr>
        <w:t xml:space="preserve"> direct accusations:</w:t>
      </w:r>
    </w:p>
    <w:p w:rsidR="00E06F05" w:rsidRPr="00E06F05" w:rsidRDefault="00E06F05" w:rsidP="00E06F05">
      <w:pPr>
        <w:shd w:val="clear" w:color="auto" w:fill="FFFFFF"/>
        <w:spacing w:after="0" w:line="240" w:lineRule="auto"/>
        <w:rPr>
          <w:rFonts w:ascii="Roboto" w:eastAsia="Times New Roman" w:hAnsi="Roboto" w:cs="Times New Roman"/>
          <w:color w:val="1A1A1A"/>
          <w:sz w:val="18"/>
          <w:szCs w:val="18"/>
        </w:rPr>
      </w:pPr>
      <w:r w:rsidRPr="00E06F05">
        <w:rPr>
          <w:rFonts w:ascii="Roboto" w:eastAsia="Times New Roman" w:hAnsi="Roboto" w:cs="Times New Roman"/>
          <w:color w:val="1A1A1A"/>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pt;height:24pt"/>
        </w:pict>
      </w:r>
    </w:p>
    <w:p w:rsidR="00E06F05" w:rsidRPr="00E06F05" w:rsidRDefault="00E06F05" w:rsidP="00E06F05">
      <w:pPr>
        <w:shd w:val="clear" w:color="auto" w:fill="FFFFFF"/>
        <w:spacing w:line="240" w:lineRule="auto"/>
        <w:rPr>
          <w:rFonts w:ascii="Roboto" w:eastAsia="Times New Roman" w:hAnsi="Roboto" w:cs="Times New Roman"/>
          <w:color w:val="1A1A1A"/>
          <w:sz w:val="18"/>
          <w:szCs w:val="18"/>
        </w:rPr>
      </w:pPr>
      <w:r>
        <w:rPr>
          <w:rFonts w:ascii="Roboto" w:eastAsia="Times New Roman" w:hAnsi="Roboto" w:cs="Times New Roman"/>
          <w:noProof/>
          <w:color w:val="1A1A1A"/>
          <w:sz w:val="18"/>
          <w:szCs w:val="18"/>
        </w:rPr>
        <w:lastRenderedPageBreak/>
        <w:drawing>
          <wp:inline distT="0" distB="0" distL="0" distR="0">
            <wp:extent cx="6837045" cy="3851275"/>
            <wp:effectExtent l="19050" t="0" r="1905" b="0"/>
            <wp:docPr id="8" name="Picture 8" descr="https://img.connatix.com/7b444761-7ce3-45a6-b904-667bc480e2e5/1_th.jpg?crop=718:404,smart&amp;width=718&amp;height=404&amp;format=jpeg&amp;quality=60&amp;fit=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connatix.com/7b444761-7ce3-45a6-b904-667bc480e2e5/1_th.jpg?crop=718:404,smart&amp;width=718&amp;height=404&amp;format=jpeg&amp;quality=60&amp;fit=crop"/>
                    <pic:cNvPicPr>
                      <a:picLocks noChangeAspect="1" noChangeArrowheads="1"/>
                    </pic:cNvPicPr>
                  </pic:nvPicPr>
                  <pic:blipFill>
                    <a:blip r:embed="rId106"/>
                    <a:srcRect/>
                    <a:stretch>
                      <a:fillRect/>
                    </a:stretch>
                  </pic:blipFill>
                  <pic:spPr bwMode="auto">
                    <a:xfrm>
                      <a:off x="0" y="0"/>
                      <a:ext cx="6837045" cy="3851275"/>
                    </a:xfrm>
                    <a:prstGeom prst="rect">
                      <a:avLst/>
                    </a:prstGeom>
                    <a:noFill/>
                    <a:ln w="9525">
                      <a:noFill/>
                      <a:miter lim="800000"/>
                      <a:headEnd/>
                      <a:tailEnd/>
                    </a:ln>
                  </pic:spPr>
                </pic:pic>
              </a:graphicData>
            </a:graphic>
          </wp:inline>
        </w:drawing>
      </w:r>
    </w:p>
    <w:p w:rsidR="00E06F05" w:rsidRPr="00E06F05" w:rsidRDefault="00E06F05" w:rsidP="00E06F05">
      <w:pPr>
        <w:shd w:val="clear" w:color="auto" w:fill="FFFFFF"/>
        <w:spacing w:line="240" w:lineRule="auto"/>
        <w:rPr>
          <w:rFonts w:ascii="Georgia" w:eastAsia="Times New Roman" w:hAnsi="Georgia" w:cs="Times New Roman"/>
          <w:i/>
          <w:iCs/>
          <w:color w:val="1A1A1A"/>
          <w:sz w:val="16"/>
          <w:szCs w:val="16"/>
        </w:rPr>
      </w:pPr>
      <w:r w:rsidRPr="00E06F05">
        <w:rPr>
          <w:rFonts w:ascii="Georgia" w:eastAsia="Times New Roman" w:hAnsi="Georgia" w:cs="Times New Roman"/>
          <w:i/>
          <w:iCs/>
          <w:color w:val="1A1A1A"/>
          <w:sz w:val="16"/>
          <w:szCs w:val="16"/>
        </w:rPr>
        <w:t xml:space="preserve">The devil never assists men to do supernatural things undesired. When, therefore, such like things shall be testified against the accused party, not by specters, which are devils in the shape of persons either living or dead, but by real men or women who may be credited, it is proof enough that such a one has that conversation and correspondence with the devil as that he or she, whoever they be, ought to be exterminated from among men. This notwithstanding </w:t>
      </w:r>
      <w:proofErr w:type="gramStart"/>
      <w:r w:rsidRPr="00E06F05">
        <w:rPr>
          <w:rFonts w:ascii="Georgia" w:eastAsia="Times New Roman" w:hAnsi="Georgia" w:cs="Times New Roman"/>
          <w:i/>
          <w:iCs/>
          <w:color w:val="1A1A1A"/>
          <w:sz w:val="16"/>
          <w:szCs w:val="16"/>
        </w:rPr>
        <w:t>I</w:t>
      </w:r>
      <w:proofErr w:type="gramEnd"/>
      <w:r w:rsidRPr="00E06F05">
        <w:rPr>
          <w:rFonts w:ascii="Georgia" w:eastAsia="Times New Roman" w:hAnsi="Georgia" w:cs="Times New Roman"/>
          <w:i/>
          <w:iCs/>
          <w:color w:val="1A1A1A"/>
          <w:sz w:val="16"/>
          <w:szCs w:val="16"/>
        </w:rPr>
        <w:t xml:space="preserve"> will add: It were better that ten suspected witches should escape than that one innocent person should be condemned.</w:t>
      </w:r>
    </w:p>
    <w:p w:rsidR="00E06F05" w:rsidRPr="00E06F05" w:rsidRDefault="00E06F05" w:rsidP="00E06F05">
      <w:pPr>
        <w:shd w:val="clear" w:color="auto" w:fill="FFFFFF"/>
        <w:spacing w:after="0" w:line="240" w:lineRule="auto"/>
        <w:rPr>
          <w:rFonts w:ascii="Georgia" w:eastAsia="Times New Roman" w:hAnsi="Georgia" w:cs="Times New Roman"/>
          <w:color w:val="1A1A1A"/>
        </w:rPr>
      </w:pPr>
      <w:r w:rsidRPr="00E06F05">
        <w:rPr>
          <w:rFonts w:ascii="Georgia" w:eastAsia="Times New Roman" w:hAnsi="Georgia" w:cs="Times New Roman"/>
          <w:color w:val="1A1A1A"/>
        </w:rPr>
        <w:t>On October 29, as the accusations of witchcraft extended to include his own wife, </w:t>
      </w:r>
      <w:hyperlink r:id="rId107" w:history="1">
        <w:r w:rsidRPr="00E06F05">
          <w:rPr>
            <w:rFonts w:ascii="Georgia" w:eastAsia="Times New Roman" w:hAnsi="Georgia" w:cs="Times New Roman"/>
            <w:color w:val="14599D"/>
            <w:u w:val="single"/>
          </w:rPr>
          <w:t>Governor Phips</w:t>
        </w:r>
      </w:hyperlink>
      <w:r w:rsidRPr="00E06F05">
        <w:rPr>
          <w:rFonts w:ascii="Georgia" w:eastAsia="Times New Roman" w:hAnsi="Georgia" w:cs="Times New Roman"/>
          <w:color w:val="1A1A1A"/>
        </w:rPr>
        <w:t xml:space="preserve"> once again stepped in, ordering a halt to the proceedings of the Court of </w:t>
      </w:r>
      <w:proofErr w:type="spellStart"/>
      <w:r w:rsidRPr="00E06F05">
        <w:rPr>
          <w:rFonts w:ascii="Georgia" w:eastAsia="Times New Roman" w:hAnsi="Georgia" w:cs="Times New Roman"/>
          <w:color w:val="1A1A1A"/>
        </w:rPr>
        <w:t>Oyer</w:t>
      </w:r>
      <w:proofErr w:type="spellEnd"/>
      <w:r w:rsidRPr="00E06F05">
        <w:rPr>
          <w:rFonts w:ascii="Georgia" w:eastAsia="Times New Roman" w:hAnsi="Georgia" w:cs="Times New Roman"/>
          <w:color w:val="1A1A1A"/>
        </w:rPr>
        <w:t xml:space="preserve"> and </w:t>
      </w:r>
      <w:proofErr w:type="spellStart"/>
      <w:r w:rsidRPr="00E06F05">
        <w:rPr>
          <w:rFonts w:ascii="Georgia" w:eastAsia="Times New Roman" w:hAnsi="Georgia" w:cs="Times New Roman"/>
          <w:color w:val="1A1A1A"/>
        </w:rPr>
        <w:t>Terminer</w:t>
      </w:r>
      <w:proofErr w:type="spellEnd"/>
      <w:r w:rsidRPr="00E06F05">
        <w:rPr>
          <w:rFonts w:ascii="Georgia" w:eastAsia="Times New Roman" w:hAnsi="Georgia" w:cs="Times New Roman"/>
          <w:color w:val="1A1A1A"/>
        </w:rPr>
        <w:t>. In their place he established a Superior Court of Judicature, which was instructed not to admit spectral evidence. Trials resumed in January and February, but of the 56 persons indicted, only 3 were convicted, and they, along with everyone held in custody, had been pardoned by Phips by May 1693 as the trials came to an end. Nineteen persons had been hanged, and another five (not counting</w:t>
      </w:r>
      <w:hyperlink r:id="rId108" w:history="1">
        <w:r w:rsidRPr="00E06F05">
          <w:rPr>
            <w:rFonts w:ascii="Georgia" w:eastAsia="Times New Roman" w:hAnsi="Georgia" w:cs="Times New Roman"/>
            <w:color w:val="14599D"/>
            <w:u w:val="single"/>
          </w:rPr>
          <w:t> Giles Corey</w:t>
        </w:r>
      </w:hyperlink>
      <w:r w:rsidRPr="00E06F05">
        <w:rPr>
          <w:rFonts w:ascii="Georgia" w:eastAsia="Times New Roman" w:hAnsi="Georgia" w:cs="Times New Roman"/>
          <w:color w:val="1A1A1A"/>
        </w:rPr>
        <w:t>) had died in custody.</w:t>
      </w:r>
    </w:p>
    <w:p w:rsidR="00E06F05" w:rsidRPr="00E06F05" w:rsidRDefault="00E06F05" w:rsidP="00E06F05">
      <w:pPr>
        <w:shd w:val="clear" w:color="auto" w:fill="FFFFFF"/>
        <w:spacing w:after="218" w:line="240" w:lineRule="auto"/>
        <w:outlineLvl w:val="1"/>
        <w:rPr>
          <w:rFonts w:ascii="Georgia" w:eastAsia="Times New Roman" w:hAnsi="Georgia" w:cs="Times New Roman"/>
          <w:b/>
          <w:bCs/>
          <w:color w:val="1A1A1A"/>
          <w:sz w:val="36"/>
          <w:szCs w:val="36"/>
        </w:rPr>
      </w:pPr>
      <w:r w:rsidRPr="00E06F05">
        <w:rPr>
          <w:rFonts w:ascii="Georgia" w:eastAsia="Times New Roman" w:hAnsi="Georgia" w:cs="Times New Roman"/>
          <w:b/>
          <w:bCs/>
          <w:color w:val="1A1A1A"/>
          <w:sz w:val="36"/>
          <w:szCs w:val="36"/>
        </w:rPr>
        <w:t>Aftermath and legacy</w:t>
      </w:r>
    </w:p>
    <w:p w:rsidR="00E06F05" w:rsidRPr="00E06F05" w:rsidRDefault="00E06F05" w:rsidP="00E06F05">
      <w:pPr>
        <w:shd w:val="clear" w:color="auto" w:fill="FFFFFF"/>
        <w:spacing w:after="100" w:afterAutospacing="1" w:line="240" w:lineRule="auto"/>
        <w:rPr>
          <w:rFonts w:ascii="Georgia" w:eastAsia="Times New Roman" w:hAnsi="Georgia" w:cs="Times New Roman"/>
          <w:color w:val="1A1A1A"/>
        </w:rPr>
      </w:pPr>
      <w:r w:rsidRPr="00E06F05">
        <w:rPr>
          <w:rFonts w:ascii="Georgia" w:eastAsia="Times New Roman" w:hAnsi="Georgia" w:cs="Times New Roman"/>
          <w:color w:val="1A1A1A"/>
        </w:rPr>
        <w:t>In the years to come, there would be individual and institutional acts of repentance by many of those involved in the trials. In January 1697 the General Court of Massachusetts declared a day of fasting and contemplation for the tragedy that had resulted from the trials. That month, </w:t>
      </w:r>
      <w:hyperlink r:id="rId109" w:history="1">
        <w:r w:rsidRPr="00E06F05">
          <w:rPr>
            <w:rFonts w:ascii="Georgia" w:eastAsia="Times New Roman" w:hAnsi="Georgia" w:cs="Times New Roman"/>
            <w:color w:val="14599D"/>
            <w:u w:val="single"/>
          </w:rPr>
          <w:t>Samuel Sewall</w:t>
        </w:r>
      </w:hyperlink>
      <w:r w:rsidRPr="00E06F05">
        <w:rPr>
          <w:rFonts w:ascii="Georgia" w:eastAsia="Times New Roman" w:hAnsi="Georgia" w:cs="Times New Roman"/>
          <w:color w:val="1A1A1A"/>
        </w:rPr>
        <w:t>, one of the judges, publicly acknowledged his own error and guilt in the proceedings. In 1702 the General Court declared that the trials had been unlawful. In 1706 </w:t>
      </w:r>
      <w:hyperlink r:id="rId110" w:history="1">
        <w:r w:rsidRPr="00E06F05">
          <w:rPr>
            <w:rFonts w:ascii="Georgia" w:eastAsia="Times New Roman" w:hAnsi="Georgia" w:cs="Times New Roman"/>
            <w:color w:val="14599D"/>
            <w:u w:val="single"/>
          </w:rPr>
          <w:t>Ann Putnam, Jr.</w:t>
        </w:r>
      </w:hyperlink>
      <w:r w:rsidRPr="00E06F05">
        <w:rPr>
          <w:rFonts w:ascii="Georgia" w:eastAsia="Times New Roman" w:hAnsi="Georgia" w:cs="Times New Roman"/>
          <w:color w:val="1A1A1A"/>
        </w:rPr>
        <w:t>, apologized for her role as an accuser. Twenty-two of the 33 individuals who had been convicted were exonerated in 1711 by the Commonwealth of Massachusetts, which also paid some £600 to the families of the victims. In 1957 the state of </w:t>
      </w:r>
      <w:hyperlink r:id="rId111" w:history="1">
        <w:r w:rsidRPr="00E06F05">
          <w:rPr>
            <w:rFonts w:ascii="Georgia" w:eastAsia="Times New Roman" w:hAnsi="Georgia" w:cs="Times New Roman"/>
            <w:color w:val="14599D"/>
            <w:u w:val="single"/>
          </w:rPr>
          <w:t>Massachusetts</w:t>
        </w:r>
      </w:hyperlink>
      <w:r w:rsidRPr="00E06F05">
        <w:rPr>
          <w:rFonts w:ascii="Georgia" w:eastAsia="Times New Roman" w:hAnsi="Georgia" w:cs="Times New Roman"/>
          <w:color w:val="1A1A1A"/>
        </w:rPr>
        <w:t> formally apologized for the trials. It was not until 2001, however, that the last 11 of the convicted were fully exonerated.</w:t>
      </w:r>
    </w:p>
    <w:p w:rsidR="00E06F05" w:rsidRPr="00E06F05" w:rsidRDefault="00E06F05" w:rsidP="00E06F05">
      <w:pPr>
        <w:shd w:val="clear" w:color="auto" w:fill="FFFFFF"/>
        <w:spacing w:after="0" w:line="240" w:lineRule="auto"/>
        <w:rPr>
          <w:rFonts w:ascii="Georgia" w:eastAsia="Times New Roman" w:hAnsi="Georgia" w:cs="Times New Roman"/>
          <w:color w:val="1A1A1A"/>
        </w:rPr>
      </w:pPr>
      <w:r w:rsidRPr="00E06F05">
        <w:rPr>
          <w:rFonts w:ascii="Georgia" w:eastAsia="Times New Roman" w:hAnsi="Georgia" w:cs="Times New Roman"/>
          <w:color w:val="1A1A1A"/>
        </w:rPr>
        <w:lastRenderedPageBreak/>
        <w:t>The abuses of the Salem witch trials would contribute to changes in U.S. court procedures, playing a role in the advent of the guarantee of the right to legal representation, the right to cross-examine one’s accuser, and the presumption of innocence rather than of guilt. The Salem trials and the witch hunt as </w:t>
      </w:r>
      <w:hyperlink r:id="rId112" w:history="1">
        <w:r w:rsidRPr="00E06F05">
          <w:rPr>
            <w:rFonts w:ascii="Georgia" w:eastAsia="Times New Roman" w:hAnsi="Georgia" w:cs="Times New Roman"/>
            <w:color w:val="0000FF"/>
            <w:u w:val="single"/>
          </w:rPr>
          <w:t>metaphors</w:t>
        </w:r>
      </w:hyperlink>
      <w:r w:rsidRPr="00E06F05">
        <w:rPr>
          <w:rFonts w:ascii="Georgia" w:eastAsia="Times New Roman" w:hAnsi="Georgia" w:cs="Times New Roman"/>
          <w:color w:val="1A1A1A"/>
        </w:rPr>
        <w:t> for the persecution of minority groups remained powerful symbols into the 20th and 21st centuries, owing in no small measure to playwright </w:t>
      </w:r>
      <w:hyperlink r:id="rId113" w:history="1">
        <w:r w:rsidRPr="00E06F05">
          <w:rPr>
            <w:rFonts w:ascii="Georgia" w:eastAsia="Times New Roman" w:hAnsi="Georgia" w:cs="Times New Roman"/>
            <w:color w:val="14599D"/>
            <w:u w:val="single"/>
          </w:rPr>
          <w:t>Arthur Miller</w:t>
        </w:r>
      </w:hyperlink>
      <w:r w:rsidRPr="00E06F05">
        <w:rPr>
          <w:rFonts w:ascii="Georgia" w:eastAsia="Times New Roman" w:hAnsi="Georgia" w:cs="Times New Roman"/>
          <w:color w:val="1A1A1A"/>
        </w:rPr>
        <w:t>’s use in </w:t>
      </w:r>
      <w:hyperlink r:id="rId114" w:history="1">
        <w:r w:rsidRPr="00E06F05">
          <w:rPr>
            <w:rFonts w:ascii="Georgia" w:eastAsia="Times New Roman" w:hAnsi="Georgia" w:cs="Times New Roman"/>
            <w:i/>
            <w:iCs/>
            <w:color w:val="14599D"/>
          </w:rPr>
          <w:t>The Crucible</w:t>
        </w:r>
      </w:hyperlink>
      <w:r w:rsidRPr="00E06F05">
        <w:rPr>
          <w:rFonts w:ascii="Georgia" w:eastAsia="Times New Roman" w:hAnsi="Georgia" w:cs="Times New Roman"/>
          <w:color w:val="1A1A1A"/>
        </w:rPr>
        <w:t> (1953) of the events and individuals from 1692 as allegorical stand-ins for the anticommunist hearing led by Sen. </w:t>
      </w:r>
      <w:hyperlink r:id="rId115" w:history="1">
        <w:r w:rsidRPr="00E06F05">
          <w:rPr>
            <w:rFonts w:ascii="Georgia" w:eastAsia="Times New Roman" w:hAnsi="Georgia" w:cs="Times New Roman"/>
            <w:color w:val="14599D"/>
            <w:u w:val="single"/>
          </w:rPr>
          <w:t>Joseph McCarthy</w:t>
        </w:r>
      </w:hyperlink>
      <w:r w:rsidRPr="00E06F05">
        <w:rPr>
          <w:rFonts w:ascii="Georgia" w:eastAsia="Times New Roman" w:hAnsi="Georgia" w:cs="Times New Roman"/>
          <w:color w:val="1A1A1A"/>
        </w:rPr>
        <w:t> during the </w:t>
      </w:r>
      <w:hyperlink r:id="rId116" w:anchor="ref77889" w:history="1">
        <w:r w:rsidRPr="00E06F05">
          <w:rPr>
            <w:rFonts w:ascii="Georgia" w:eastAsia="Times New Roman" w:hAnsi="Georgia" w:cs="Times New Roman"/>
            <w:color w:val="14599D"/>
            <w:u w:val="single"/>
          </w:rPr>
          <w:t>Red Scare</w:t>
        </w:r>
      </w:hyperlink>
      <w:r w:rsidRPr="00E06F05">
        <w:rPr>
          <w:rFonts w:ascii="Georgia" w:eastAsia="Times New Roman" w:hAnsi="Georgia" w:cs="Times New Roman"/>
          <w:color w:val="1A1A1A"/>
        </w:rPr>
        <w:t> of the 1950s.</w:t>
      </w:r>
    </w:p>
    <w:p w:rsidR="001837FB" w:rsidRDefault="00277085"/>
    <w:sectPr w:rsidR="001837FB" w:rsidSect="007B3F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D4358"/>
    <w:multiLevelType w:val="multilevel"/>
    <w:tmpl w:val="7BCE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06F05"/>
    <w:rsid w:val="00277085"/>
    <w:rsid w:val="00710837"/>
    <w:rsid w:val="007B3F42"/>
    <w:rsid w:val="00CB6C62"/>
    <w:rsid w:val="00E06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F42"/>
  </w:style>
  <w:style w:type="paragraph" w:styleId="Heading1">
    <w:name w:val="heading 1"/>
    <w:basedOn w:val="Normal"/>
    <w:link w:val="Heading1Char"/>
    <w:uiPriority w:val="9"/>
    <w:qFormat/>
    <w:rsid w:val="00E06F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6F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6F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F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6F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6F05"/>
    <w:rPr>
      <w:rFonts w:ascii="Times New Roman" w:eastAsia="Times New Roman" w:hAnsi="Times New Roman" w:cs="Times New Roman"/>
      <w:b/>
      <w:bCs/>
      <w:sz w:val="27"/>
      <w:szCs w:val="27"/>
    </w:rPr>
  </w:style>
  <w:style w:type="character" w:styleId="Emphasis">
    <w:name w:val="Emphasis"/>
    <w:basedOn w:val="DefaultParagraphFont"/>
    <w:uiPriority w:val="20"/>
    <w:qFormat/>
    <w:rsid w:val="00E06F05"/>
    <w:rPr>
      <w:i/>
      <w:iCs/>
    </w:rPr>
  </w:style>
  <w:style w:type="character" w:customStyle="1" w:styleId="written-by">
    <w:name w:val="written-by"/>
    <w:basedOn w:val="DefaultParagraphFont"/>
    <w:rsid w:val="00E06F05"/>
  </w:style>
  <w:style w:type="character" w:styleId="Hyperlink">
    <w:name w:val="Hyperlink"/>
    <w:basedOn w:val="DefaultParagraphFont"/>
    <w:uiPriority w:val="99"/>
    <w:semiHidden/>
    <w:unhideWhenUsed/>
    <w:rsid w:val="00E06F05"/>
    <w:rPr>
      <w:color w:val="0000FF"/>
      <w:u w:val="single"/>
    </w:rPr>
  </w:style>
  <w:style w:type="character" w:customStyle="1" w:styleId="last-updated">
    <w:name w:val="last-updated"/>
    <w:basedOn w:val="DefaultParagraphFont"/>
    <w:rsid w:val="00E06F05"/>
  </w:style>
  <w:style w:type="character" w:customStyle="1" w:styleId="text-gray-600">
    <w:name w:val="text-gray-600"/>
    <w:basedOn w:val="DefaultParagraphFont"/>
    <w:rsid w:val="00E06F05"/>
  </w:style>
  <w:style w:type="character" w:customStyle="1" w:styleId="font-weight-bold">
    <w:name w:val="font-weight-bold"/>
    <w:basedOn w:val="DefaultParagraphFont"/>
    <w:rsid w:val="00E06F05"/>
  </w:style>
  <w:style w:type="character" w:customStyle="1" w:styleId="fact-item">
    <w:name w:val="fact-item"/>
    <w:basedOn w:val="DefaultParagraphFont"/>
    <w:rsid w:val="00E06F05"/>
  </w:style>
  <w:style w:type="paragraph" w:customStyle="1" w:styleId="topic-paragraph">
    <w:name w:val="topic-paragraph"/>
    <w:basedOn w:val="Normal"/>
    <w:rsid w:val="00E06F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6F05"/>
    <w:rPr>
      <w:b/>
      <w:bCs/>
    </w:rPr>
  </w:style>
  <w:style w:type="character" w:styleId="HTMLCite">
    <w:name w:val="HTML Cite"/>
    <w:basedOn w:val="DefaultParagraphFont"/>
    <w:uiPriority w:val="99"/>
    <w:semiHidden/>
    <w:unhideWhenUsed/>
    <w:rsid w:val="00E06F05"/>
    <w:rPr>
      <w:i/>
      <w:iCs/>
    </w:rPr>
  </w:style>
  <w:style w:type="paragraph" w:styleId="NormalWeb">
    <w:name w:val="Normal (Web)"/>
    <w:basedOn w:val="Normal"/>
    <w:uiPriority w:val="99"/>
    <w:semiHidden/>
    <w:unhideWhenUsed/>
    <w:rsid w:val="00E06F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6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F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3593079">
      <w:bodyDiv w:val="1"/>
      <w:marLeft w:val="0"/>
      <w:marRight w:val="0"/>
      <w:marTop w:val="0"/>
      <w:marBottom w:val="0"/>
      <w:divBdr>
        <w:top w:val="none" w:sz="0" w:space="0" w:color="auto"/>
        <w:left w:val="none" w:sz="0" w:space="0" w:color="auto"/>
        <w:bottom w:val="none" w:sz="0" w:space="0" w:color="auto"/>
        <w:right w:val="none" w:sz="0" w:space="0" w:color="auto"/>
      </w:divBdr>
      <w:divsChild>
        <w:div w:id="1489203499">
          <w:marLeft w:val="0"/>
          <w:marRight w:val="0"/>
          <w:marTop w:val="0"/>
          <w:marBottom w:val="0"/>
          <w:divBdr>
            <w:top w:val="none" w:sz="0" w:space="0" w:color="auto"/>
            <w:left w:val="none" w:sz="0" w:space="0" w:color="auto"/>
            <w:bottom w:val="none" w:sz="0" w:space="0" w:color="auto"/>
            <w:right w:val="none" w:sz="0" w:space="0" w:color="auto"/>
          </w:divBdr>
          <w:divsChild>
            <w:div w:id="1191071614">
              <w:marLeft w:val="0"/>
              <w:marRight w:val="0"/>
              <w:marTop w:val="0"/>
              <w:marBottom w:val="0"/>
              <w:divBdr>
                <w:top w:val="none" w:sz="0" w:space="0" w:color="auto"/>
                <w:left w:val="none" w:sz="0" w:space="0" w:color="auto"/>
                <w:bottom w:val="none" w:sz="0" w:space="0" w:color="auto"/>
                <w:right w:val="none" w:sz="0" w:space="0" w:color="auto"/>
              </w:divBdr>
              <w:divsChild>
                <w:div w:id="1890846404">
                  <w:marLeft w:val="0"/>
                  <w:marRight w:val="0"/>
                  <w:marTop w:val="0"/>
                  <w:marBottom w:val="0"/>
                  <w:divBdr>
                    <w:top w:val="none" w:sz="0" w:space="0" w:color="auto"/>
                    <w:left w:val="none" w:sz="0" w:space="0" w:color="auto"/>
                    <w:bottom w:val="none" w:sz="0" w:space="0" w:color="auto"/>
                    <w:right w:val="none" w:sz="0" w:space="0" w:color="auto"/>
                  </w:divBdr>
                  <w:divsChild>
                    <w:div w:id="522086249">
                      <w:marLeft w:val="0"/>
                      <w:marRight w:val="0"/>
                      <w:marTop w:val="0"/>
                      <w:marBottom w:val="0"/>
                      <w:divBdr>
                        <w:top w:val="none" w:sz="0" w:space="0" w:color="auto"/>
                        <w:left w:val="none" w:sz="0" w:space="0" w:color="auto"/>
                        <w:bottom w:val="none" w:sz="0" w:space="0" w:color="auto"/>
                        <w:right w:val="none" w:sz="0" w:space="0" w:color="auto"/>
                      </w:divBdr>
                    </w:div>
                    <w:div w:id="1396244926">
                      <w:marLeft w:val="0"/>
                      <w:marRight w:val="0"/>
                      <w:marTop w:val="164"/>
                      <w:marBottom w:val="164"/>
                      <w:divBdr>
                        <w:top w:val="none" w:sz="0" w:space="0" w:color="auto"/>
                        <w:left w:val="none" w:sz="0" w:space="0" w:color="auto"/>
                        <w:bottom w:val="none" w:sz="0" w:space="0" w:color="auto"/>
                        <w:right w:val="none" w:sz="0" w:space="0" w:color="auto"/>
                      </w:divBdr>
                    </w:div>
                  </w:divsChild>
                </w:div>
                <w:div w:id="497384185">
                  <w:marLeft w:val="0"/>
                  <w:marRight w:val="0"/>
                  <w:marTop w:val="0"/>
                  <w:marBottom w:val="0"/>
                  <w:divBdr>
                    <w:top w:val="none" w:sz="0" w:space="0" w:color="auto"/>
                    <w:left w:val="none" w:sz="0" w:space="0" w:color="auto"/>
                    <w:bottom w:val="none" w:sz="0" w:space="0" w:color="auto"/>
                    <w:right w:val="none" w:sz="0" w:space="0" w:color="auto"/>
                  </w:divBdr>
                </w:div>
                <w:div w:id="149912563">
                  <w:marLeft w:val="-218"/>
                  <w:marRight w:val="-218"/>
                  <w:marTop w:val="0"/>
                  <w:marBottom w:val="0"/>
                  <w:divBdr>
                    <w:top w:val="none" w:sz="0" w:space="3" w:color="CCCCCC"/>
                    <w:left w:val="none" w:sz="0" w:space="0" w:color="CCCCCC"/>
                    <w:bottom w:val="single" w:sz="4" w:space="3" w:color="CCCCCC"/>
                    <w:right w:val="none" w:sz="0" w:space="0" w:color="CCCCCC"/>
                  </w:divBdr>
                  <w:divsChild>
                    <w:div w:id="1957642191">
                      <w:marLeft w:val="0"/>
                      <w:marRight w:val="0"/>
                      <w:marTop w:val="0"/>
                      <w:marBottom w:val="0"/>
                      <w:divBdr>
                        <w:top w:val="none" w:sz="0" w:space="0" w:color="auto"/>
                        <w:left w:val="none" w:sz="0" w:space="0" w:color="auto"/>
                        <w:bottom w:val="none" w:sz="0" w:space="0" w:color="auto"/>
                        <w:right w:val="none" w:sz="0" w:space="0" w:color="auto"/>
                      </w:divBdr>
                      <w:divsChild>
                        <w:div w:id="926112093">
                          <w:marLeft w:val="0"/>
                          <w:marRight w:val="0"/>
                          <w:marTop w:val="0"/>
                          <w:marBottom w:val="0"/>
                          <w:divBdr>
                            <w:top w:val="none" w:sz="0" w:space="0" w:color="auto"/>
                            <w:left w:val="none" w:sz="0" w:space="0" w:color="auto"/>
                            <w:bottom w:val="none" w:sz="0" w:space="0" w:color="auto"/>
                            <w:right w:val="none" w:sz="0" w:space="0" w:color="auto"/>
                          </w:divBdr>
                          <w:divsChild>
                            <w:div w:id="1991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447048">
              <w:marLeft w:val="0"/>
              <w:marRight w:val="0"/>
              <w:marTop w:val="0"/>
              <w:marBottom w:val="0"/>
              <w:divBdr>
                <w:top w:val="none" w:sz="0" w:space="0" w:color="auto"/>
                <w:left w:val="none" w:sz="0" w:space="0" w:color="auto"/>
                <w:bottom w:val="none" w:sz="0" w:space="0" w:color="auto"/>
                <w:right w:val="none" w:sz="0" w:space="0" w:color="auto"/>
              </w:divBdr>
              <w:divsChild>
                <w:div w:id="755713198">
                  <w:marLeft w:val="218"/>
                  <w:marRight w:val="0"/>
                  <w:marTop w:val="0"/>
                  <w:marBottom w:val="218"/>
                  <w:divBdr>
                    <w:top w:val="single" w:sz="4" w:space="11" w:color="E6E6E6"/>
                    <w:left w:val="single" w:sz="4" w:space="11" w:color="E6E6E6"/>
                    <w:bottom w:val="single" w:sz="4" w:space="11" w:color="E6E6E6"/>
                    <w:right w:val="single" w:sz="4" w:space="11" w:color="E6E6E6"/>
                  </w:divBdr>
                  <w:divsChild>
                    <w:div w:id="13844449">
                      <w:marLeft w:val="-109"/>
                      <w:marRight w:val="-109"/>
                      <w:marTop w:val="0"/>
                      <w:marBottom w:val="0"/>
                      <w:divBdr>
                        <w:top w:val="none" w:sz="0" w:space="0" w:color="auto"/>
                        <w:left w:val="none" w:sz="0" w:space="0" w:color="auto"/>
                        <w:bottom w:val="none" w:sz="0" w:space="0" w:color="auto"/>
                        <w:right w:val="none" w:sz="0" w:space="0" w:color="auto"/>
                      </w:divBdr>
                      <w:divsChild>
                        <w:div w:id="510536437">
                          <w:marLeft w:val="0"/>
                          <w:marRight w:val="0"/>
                          <w:marTop w:val="0"/>
                          <w:marBottom w:val="0"/>
                          <w:divBdr>
                            <w:top w:val="none" w:sz="0" w:space="0" w:color="auto"/>
                            <w:left w:val="none" w:sz="0" w:space="0" w:color="auto"/>
                            <w:bottom w:val="none" w:sz="0" w:space="0" w:color="auto"/>
                            <w:right w:val="none" w:sz="0" w:space="0" w:color="auto"/>
                          </w:divBdr>
                          <w:divsChild>
                            <w:div w:id="731775594">
                              <w:marLeft w:val="0"/>
                              <w:marRight w:val="0"/>
                              <w:marTop w:val="0"/>
                              <w:marBottom w:val="0"/>
                              <w:divBdr>
                                <w:top w:val="none" w:sz="0" w:space="0" w:color="auto"/>
                                <w:left w:val="none" w:sz="0" w:space="0" w:color="auto"/>
                                <w:bottom w:val="none" w:sz="0" w:space="0" w:color="auto"/>
                                <w:right w:val="none" w:sz="0" w:space="0" w:color="auto"/>
                              </w:divBdr>
                              <w:divsChild>
                                <w:div w:id="1037007238">
                                  <w:marLeft w:val="0"/>
                                  <w:marRight w:val="0"/>
                                  <w:marTop w:val="0"/>
                                  <w:marBottom w:val="0"/>
                                  <w:divBdr>
                                    <w:top w:val="none" w:sz="0" w:space="0" w:color="auto"/>
                                    <w:left w:val="none" w:sz="0" w:space="0" w:color="auto"/>
                                    <w:bottom w:val="none" w:sz="0" w:space="0" w:color="auto"/>
                                    <w:right w:val="none" w:sz="0" w:space="0" w:color="auto"/>
                                  </w:divBdr>
                                  <w:divsChild>
                                    <w:div w:id="1366950827">
                                      <w:marLeft w:val="0"/>
                                      <w:marRight w:val="0"/>
                                      <w:marTop w:val="0"/>
                                      <w:marBottom w:val="0"/>
                                      <w:divBdr>
                                        <w:top w:val="none" w:sz="0" w:space="0" w:color="auto"/>
                                        <w:left w:val="none" w:sz="0" w:space="0" w:color="auto"/>
                                        <w:bottom w:val="none" w:sz="0" w:space="0" w:color="auto"/>
                                        <w:right w:val="none" w:sz="0" w:space="0" w:color="auto"/>
                                      </w:divBdr>
                                      <w:divsChild>
                                        <w:div w:id="799422633">
                                          <w:marLeft w:val="0"/>
                                          <w:marRight w:val="0"/>
                                          <w:marTop w:val="0"/>
                                          <w:marBottom w:val="0"/>
                                          <w:divBdr>
                                            <w:top w:val="none" w:sz="0" w:space="0" w:color="auto"/>
                                            <w:left w:val="none" w:sz="0" w:space="0" w:color="auto"/>
                                            <w:bottom w:val="none" w:sz="0" w:space="0" w:color="auto"/>
                                            <w:right w:val="none" w:sz="0" w:space="0" w:color="auto"/>
                                          </w:divBdr>
                                          <w:divsChild>
                                            <w:div w:id="8798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240183">
                      <w:marLeft w:val="0"/>
                      <w:marRight w:val="0"/>
                      <w:marTop w:val="0"/>
                      <w:marBottom w:val="0"/>
                      <w:divBdr>
                        <w:top w:val="single" w:sz="4" w:space="11" w:color="E6E6E6"/>
                        <w:left w:val="none" w:sz="0" w:space="0" w:color="auto"/>
                        <w:bottom w:val="none" w:sz="0" w:space="0" w:color="auto"/>
                        <w:right w:val="none" w:sz="0" w:space="0" w:color="auto"/>
                      </w:divBdr>
                    </w:div>
                  </w:divsChild>
                </w:div>
                <w:div w:id="1051660146">
                  <w:marLeft w:val="0"/>
                  <w:marRight w:val="0"/>
                  <w:marTop w:val="0"/>
                  <w:marBottom w:val="327"/>
                  <w:divBdr>
                    <w:top w:val="single" w:sz="24" w:space="5" w:color="0E3F70"/>
                    <w:left w:val="single" w:sz="4" w:space="5" w:color="E6E6E6"/>
                    <w:bottom w:val="single" w:sz="4" w:space="5" w:color="E6E6E6"/>
                    <w:right w:val="single" w:sz="4" w:space="5" w:color="E6E6E6"/>
                  </w:divBdr>
                  <w:divsChild>
                    <w:div w:id="1947345768">
                      <w:marLeft w:val="0"/>
                      <w:marRight w:val="0"/>
                      <w:marTop w:val="0"/>
                      <w:marBottom w:val="55"/>
                      <w:divBdr>
                        <w:top w:val="none" w:sz="0" w:space="0" w:color="auto"/>
                        <w:left w:val="none" w:sz="0" w:space="0" w:color="auto"/>
                        <w:bottom w:val="none" w:sz="0" w:space="0" w:color="auto"/>
                        <w:right w:val="none" w:sz="0" w:space="0" w:color="auto"/>
                      </w:divBdr>
                    </w:div>
                    <w:div w:id="1860314602">
                      <w:marLeft w:val="0"/>
                      <w:marRight w:val="0"/>
                      <w:marTop w:val="0"/>
                      <w:marBottom w:val="0"/>
                      <w:divBdr>
                        <w:top w:val="none" w:sz="0" w:space="0" w:color="auto"/>
                        <w:left w:val="none" w:sz="0" w:space="0" w:color="auto"/>
                        <w:bottom w:val="none" w:sz="0" w:space="0" w:color="auto"/>
                        <w:right w:val="none" w:sz="0" w:space="0" w:color="auto"/>
                      </w:divBdr>
                    </w:div>
                    <w:div w:id="473064406">
                      <w:marLeft w:val="0"/>
                      <w:marRight w:val="0"/>
                      <w:marTop w:val="0"/>
                      <w:marBottom w:val="0"/>
                      <w:divBdr>
                        <w:top w:val="none" w:sz="0" w:space="0" w:color="auto"/>
                        <w:left w:val="none" w:sz="0" w:space="0" w:color="auto"/>
                        <w:bottom w:val="none" w:sz="0" w:space="0" w:color="auto"/>
                        <w:right w:val="none" w:sz="0" w:space="0" w:color="auto"/>
                      </w:divBdr>
                    </w:div>
                    <w:div w:id="1038164390">
                      <w:marLeft w:val="0"/>
                      <w:marRight w:val="0"/>
                      <w:marTop w:val="0"/>
                      <w:marBottom w:val="0"/>
                      <w:divBdr>
                        <w:top w:val="none" w:sz="0" w:space="0" w:color="auto"/>
                        <w:left w:val="none" w:sz="0" w:space="0" w:color="auto"/>
                        <w:bottom w:val="none" w:sz="0" w:space="0" w:color="auto"/>
                        <w:right w:val="none" w:sz="0" w:space="0" w:color="auto"/>
                      </w:divBdr>
                    </w:div>
                    <w:div w:id="1673489817">
                      <w:marLeft w:val="0"/>
                      <w:marRight w:val="0"/>
                      <w:marTop w:val="109"/>
                      <w:marBottom w:val="0"/>
                      <w:divBdr>
                        <w:top w:val="none" w:sz="0" w:space="0" w:color="auto"/>
                        <w:left w:val="none" w:sz="0" w:space="0" w:color="auto"/>
                        <w:bottom w:val="none" w:sz="0" w:space="0" w:color="auto"/>
                        <w:right w:val="none" w:sz="0" w:space="0" w:color="auto"/>
                      </w:divBdr>
                    </w:div>
                  </w:divsChild>
                </w:div>
                <w:div w:id="118499314">
                  <w:marLeft w:val="0"/>
                  <w:marRight w:val="0"/>
                  <w:marTop w:val="0"/>
                  <w:marBottom w:val="109"/>
                  <w:divBdr>
                    <w:top w:val="none" w:sz="0" w:space="0" w:color="auto"/>
                    <w:left w:val="none" w:sz="0" w:space="0" w:color="auto"/>
                    <w:bottom w:val="none" w:sz="0" w:space="0" w:color="auto"/>
                    <w:right w:val="none" w:sz="0" w:space="0" w:color="auto"/>
                  </w:divBdr>
                </w:div>
                <w:div w:id="1451901358">
                  <w:marLeft w:val="0"/>
                  <w:marRight w:val="0"/>
                  <w:marTop w:val="0"/>
                  <w:marBottom w:val="0"/>
                  <w:divBdr>
                    <w:top w:val="none" w:sz="0" w:space="0" w:color="auto"/>
                    <w:left w:val="none" w:sz="0" w:space="0" w:color="auto"/>
                    <w:bottom w:val="none" w:sz="0" w:space="0" w:color="auto"/>
                    <w:right w:val="none" w:sz="0" w:space="0" w:color="auto"/>
                  </w:divBdr>
                  <w:divsChild>
                    <w:div w:id="1951863231">
                      <w:marLeft w:val="218"/>
                      <w:marRight w:val="218"/>
                      <w:marTop w:val="0"/>
                      <w:marBottom w:val="327"/>
                      <w:divBdr>
                        <w:top w:val="none" w:sz="0" w:space="0" w:color="auto"/>
                        <w:left w:val="none" w:sz="0" w:space="0" w:color="auto"/>
                        <w:bottom w:val="none" w:sz="0" w:space="0" w:color="auto"/>
                        <w:right w:val="none" w:sz="0" w:space="0" w:color="auto"/>
                      </w:divBdr>
                    </w:div>
                  </w:divsChild>
                </w:div>
                <w:div w:id="715471407">
                  <w:marLeft w:val="0"/>
                  <w:marRight w:val="0"/>
                  <w:marTop w:val="0"/>
                  <w:marBottom w:val="0"/>
                  <w:divBdr>
                    <w:top w:val="none" w:sz="0" w:space="0" w:color="auto"/>
                    <w:left w:val="none" w:sz="0" w:space="0" w:color="auto"/>
                    <w:bottom w:val="none" w:sz="0" w:space="0" w:color="auto"/>
                    <w:right w:val="none" w:sz="0" w:space="0" w:color="auto"/>
                  </w:divBdr>
                  <w:divsChild>
                    <w:div w:id="1649556622">
                      <w:marLeft w:val="0"/>
                      <w:marRight w:val="0"/>
                      <w:marTop w:val="0"/>
                      <w:marBottom w:val="0"/>
                      <w:divBdr>
                        <w:top w:val="none" w:sz="0" w:space="0" w:color="auto"/>
                        <w:left w:val="none" w:sz="0" w:space="0" w:color="auto"/>
                        <w:bottom w:val="none" w:sz="0" w:space="0" w:color="auto"/>
                        <w:right w:val="none" w:sz="0" w:space="0" w:color="auto"/>
                      </w:divBdr>
                      <w:divsChild>
                        <w:div w:id="1511530718">
                          <w:marLeft w:val="0"/>
                          <w:marRight w:val="0"/>
                          <w:marTop w:val="0"/>
                          <w:marBottom w:val="0"/>
                          <w:divBdr>
                            <w:top w:val="none" w:sz="0" w:space="0" w:color="auto"/>
                            <w:left w:val="none" w:sz="0" w:space="0" w:color="auto"/>
                            <w:bottom w:val="none" w:sz="0" w:space="0" w:color="auto"/>
                            <w:right w:val="none" w:sz="0" w:space="0" w:color="auto"/>
                          </w:divBdr>
                        </w:div>
                        <w:div w:id="2045712158">
                          <w:marLeft w:val="0"/>
                          <w:marRight w:val="0"/>
                          <w:marTop w:val="0"/>
                          <w:marBottom w:val="55"/>
                          <w:divBdr>
                            <w:top w:val="none" w:sz="0" w:space="0" w:color="auto"/>
                            <w:left w:val="none" w:sz="0" w:space="0" w:color="auto"/>
                            <w:bottom w:val="none" w:sz="0" w:space="0" w:color="auto"/>
                            <w:right w:val="none" w:sz="0" w:space="0" w:color="auto"/>
                          </w:divBdr>
                        </w:div>
                        <w:div w:id="19565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995">
                  <w:marLeft w:val="0"/>
                  <w:marRight w:val="0"/>
                  <w:marTop w:val="0"/>
                  <w:marBottom w:val="0"/>
                  <w:divBdr>
                    <w:top w:val="none" w:sz="0" w:space="0" w:color="auto"/>
                    <w:left w:val="none" w:sz="0" w:space="0" w:color="auto"/>
                    <w:bottom w:val="none" w:sz="0" w:space="0" w:color="auto"/>
                    <w:right w:val="none" w:sz="0" w:space="0" w:color="auto"/>
                  </w:divBdr>
                  <w:divsChild>
                    <w:div w:id="2089887593">
                      <w:marLeft w:val="0"/>
                      <w:marRight w:val="0"/>
                      <w:marTop w:val="0"/>
                      <w:marBottom w:val="0"/>
                      <w:divBdr>
                        <w:top w:val="none" w:sz="0" w:space="0" w:color="auto"/>
                        <w:left w:val="none" w:sz="0" w:space="0" w:color="auto"/>
                        <w:bottom w:val="none" w:sz="0" w:space="0" w:color="auto"/>
                        <w:right w:val="none" w:sz="0" w:space="0" w:color="auto"/>
                      </w:divBdr>
                      <w:divsChild>
                        <w:div w:id="1100443335">
                          <w:marLeft w:val="0"/>
                          <w:marRight w:val="0"/>
                          <w:marTop w:val="0"/>
                          <w:marBottom w:val="0"/>
                          <w:divBdr>
                            <w:top w:val="none" w:sz="0" w:space="0" w:color="auto"/>
                            <w:left w:val="none" w:sz="0" w:space="0" w:color="auto"/>
                            <w:bottom w:val="none" w:sz="0" w:space="0" w:color="auto"/>
                            <w:right w:val="none" w:sz="0" w:space="0" w:color="auto"/>
                          </w:divBdr>
                        </w:div>
                        <w:div w:id="20155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162245">
          <w:marLeft w:val="0"/>
          <w:marRight w:val="0"/>
          <w:marTop w:val="0"/>
          <w:marBottom w:val="0"/>
          <w:divBdr>
            <w:top w:val="none" w:sz="0" w:space="0" w:color="auto"/>
            <w:left w:val="none" w:sz="0" w:space="0" w:color="auto"/>
            <w:bottom w:val="none" w:sz="0" w:space="0" w:color="auto"/>
            <w:right w:val="none" w:sz="0" w:space="0" w:color="auto"/>
          </w:divBdr>
          <w:divsChild>
            <w:div w:id="1368215374">
              <w:marLeft w:val="0"/>
              <w:marRight w:val="0"/>
              <w:marTop w:val="0"/>
              <w:marBottom w:val="0"/>
              <w:divBdr>
                <w:top w:val="none" w:sz="0" w:space="0" w:color="auto"/>
                <w:left w:val="none" w:sz="0" w:space="0" w:color="auto"/>
                <w:bottom w:val="none" w:sz="0" w:space="0" w:color="auto"/>
                <w:right w:val="none" w:sz="0" w:space="0" w:color="auto"/>
              </w:divBdr>
              <w:divsChild>
                <w:div w:id="1935018844">
                  <w:marLeft w:val="0"/>
                  <w:marRight w:val="0"/>
                  <w:marTop w:val="0"/>
                  <w:marBottom w:val="0"/>
                  <w:divBdr>
                    <w:top w:val="none" w:sz="0" w:space="0" w:color="auto"/>
                    <w:left w:val="none" w:sz="0" w:space="0" w:color="auto"/>
                    <w:bottom w:val="none" w:sz="0" w:space="0" w:color="auto"/>
                    <w:right w:val="none" w:sz="0" w:space="0" w:color="auto"/>
                  </w:divBdr>
                  <w:divsChild>
                    <w:div w:id="964232453">
                      <w:marLeft w:val="0"/>
                      <w:marRight w:val="0"/>
                      <w:marTop w:val="0"/>
                      <w:marBottom w:val="0"/>
                      <w:divBdr>
                        <w:top w:val="none" w:sz="0" w:space="0" w:color="auto"/>
                        <w:left w:val="none" w:sz="0" w:space="0" w:color="auto"/>
                        <w:bottom w:val="none" w:sz="0" w:space="0" w:color="auto"/>
                        <w:right w:val="none" w:sz="0" w:space="0" w:color="auto"/>
                      </w:divBdr>
                      <w:divsChild>
                        <w:div w:id="1101803521">
                          <w:marLeft w:val="0"/>
                          <w:marRight w:val="0"/>
                          <w:marTop w:val="0"/>
                          <w:marBottom w:val="0"/>
                          <w:divBdr>
                            <w:top w:val="none" w:sz="0" w:space="0" w:color="auto"/>
                            <w:left w:val="none" w:sz="0" w:space="0" w:color="auto"/>
                            <w:bottom w:val="none" w:sz="0" w:space="0" w:color="auto"/>
                            <w:right w:val="none" w:sz="0" w:space="0" w:color="auto"/>
                          </w:divBdr>
                          <w:divsChild>
                            <w:div w:id="634027348">
                              <w:marLeft w:val="0"/>
                              <w:marRight w:val="0"/>
                              <w:marTop w:val="0"/>
                              <w:marBottom w:val="0"/>
                              <w:divBdr>
                                <w:top w:val="none" w:sz="0" w:space="0" w:color="auto"/>
                                <w:left w:val="none" w:sz="0" w:space="0" w:color="auto"/>
                                <w:bottom w:val="none" w:sz="0" w:space="0" w:color="auto"/>
                                <w:right w:val="none" w:sz="0" w:space="0" w:color="auto"/>
                              </w:divBdr>
                            </w:div>
                            <w:div w:id="7517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7411">
                      <w:marLeft w:val="0"/>
                      <w:marRight w:val="0"/>
                      <w:marTop w:val="0"/>
                      <w:marBottom w:val="0"/>
                      <w:divBdr>
                        <w:top w:val="none" w:sz="0" w:space="0" w:color="auto"/>
                        <w:left w:val="none" w:sz="0" w:space="0" w:color="auto"/>
                        <w:bottom w:val="none" w:sz="0" w:space="0" w:color="auto"/>
                        <w:right w:val="none" w:sz="0" w:space="0" w:color="auto"/>
                      </w:divBdr>
                      <w:divsChild>
                        <w:div w:id="1956523813">
                          <w:marLeft w:val="0"/>
                          <w:marRight w:val="0"/>
                          <w:marTop w:val="0"/>
                          <w:marBottom w:val="0"/>
                          <w:divBdr>
                            <w:top w:val="none" w:sz="0" w:space="0" w:color="auto"/>
                            <w:left w:val="none" w:sz="0" w:space="0" w:color="auto"/>
                            <w:bottom w:val="none" w:sz="0" w:space="0" w:color="auto"/>
                            <w:right w:val="none" w:sz="0" w:space="0" w:color="auto"/>
                          </w:divBdr>
                          <w:divsChild>
                            <w:div w:id="674302112">
                              <w:marLeft w:val="0"/>
                              <w:marRight w:val="0"/>
                              <w:marTop w:val="0"/>
                              <w:marBottom w:val="0"/>
                              <w:divBdr>
                                <w:top w:val="none" w:sz="0" w:space="0" w:color="auto"/>
                                <w:left w:val="none" w:sz="0" w:space="0" w:color="auto"/>
                                <w:bottom w:val="none" w:sz="0" w:space="0" w:color="auto"/>
                                <w:right w:val="none" w:sz="0" w:space="0" w:color="auto"/>
                              </w:divBdr>
                            </w:div>
                            <w:div w:id="19582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3339">
                      <w:marLeft w:val="0"/>
                      <w:marRight w:val="0"/>
                      <w:marTop w:val="0"/>
                      <w:marBottom w:val="218"/>
                      <w:divBdr>
                        <w:top w:val="none" w:sz="0" w:space="0" w:color="auto"/>
                        <w:left w:val="none" w:sz="0" w:space="0" w:color="auto"/>
                        <w:bottom w:val="none" w:sz="0" w:space="0" w:color="auto"/>
                        <w:right w:val="none" w:sz="0" w:space="0" w:color="auto"/>
                      </w:divBdr>
                      <w:divsChild>
                        <w:div w:id="181404869">
                          <w:marLeft w:val="0"/>
                          <w:marRight w:val="0"/>
                          <w:marTop w:val="0"/>
                          <w:marBottom w:val="0"/>
                          <w:divBdr>
                            <w:top w:val="none" w:sz="0" w:space="0" w:color="auto"/>
                            <w:left w:val="none" w:sz="0" w:space="0" w:color="auto"/>
                            <w:bottom w:val="none" w:sz="0" w:space="0" w:color="auto"/>
                            <w:right w:val="none" w:sz="0" w:space="0" w:color="auto"/>
                          </w:divBdr>
                        </w:div>
                      </w:divsChild>
                    </w:div>
                    <w:div w:id="1342976797">
                      <w:blockQuote w:val="1"/>
                      <w:marLeft w:val="218"/>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rriam-webster.com/dictionary/convictions" TargetMode="External"/><Relationship Id="rId117" Type="http://schemas.openxmlformats.org/officeDocument/2006/relationships/fontTable" Target="fontTable.xml"/><Relationship Id="rId21" Type="http://schemas.openxmlformats.org/officeDocument/2006/relationships/hyperlink" Target="https://www.britannica.com/place/Low-Countries" TargetMode="External"/><Relationship Id="rId42" Type="http://schemas.openxmlformats.org/officeDocument/2006/relationships/hyperlink" Target="https://www.britannica.com/topic/Puritanism" TargetMode="External"/><Relationship Id="rId47" Type="http://schemas.openxmlformats.org/officeDocument/2006/relationships/hyperlink" Target="https://www.britannica.com/science/epilepsy" TargetMode="External"/><Relationship Id="rId63" Type="http://schemas.openxmlformats.org/officeDocument/2006/relationships/hyperlink" Target="https://www.britannica.com/topic/Ann-Putnam" TargetMode="External"/><Relationship Id="rId68" Type="http://schemas.openxmlformats.org/officeDocument/2006/relationships/hyperlink" Target="https://www.britannica.com/biography/William-Phips" TargetMode="External"/><Relationship Id="rId84" Type="http://schemas.openxmlformats.org/officeDocument/2006/relationships/hyperlink" Target="https://www.britannica.com/topic/Sarah-Good" TargetMode="External"/><Relationship Id="rId89" Type="http://schemas.openxmlformats.org/officeDocument/2006/relationships/hyperlink" Target="https://www.britannica.com/biography/Cotton-Mather" TargetMode="External"/><Relationship Id="rId112" Type="http://schemas.openxmlformats.org/officeDocument/2006/relationships/hyperlink" Target="https://www.merriam-webster.com/dictionary/metaphors" TargetMode="External"/><Relationship Id="rId16" Type="http://schemas.openxmlformats.org/officeDocument/2006/relationships/hyperlink" Target="https://www.britannica.com/place/Danvers" TargetMode="External"/><Relationship Id="rId107" Type="http://schemas.openxmlformats.org/officeDocument/2006/relationships/hyperlink" Target="https://www.britannica.com/biography/William-Phips" TargetMode="External"/><Relationship Id="rId11" Type="http://schemas.openxmlformats.org/officeDocument/2006/relationships/hyperlink" Target="https://www.britannica.com/place/Massachusetts" TargetMode="External"/><Relationship Id="rId24" Type="http://schemas.openxmlformats.org/officeDocument/2006/relationships/hyperlink" Target="https://www.britannica.com/topic/witchcraft" TargetMode="External"/><Relationship Id="rId32" Type="http://schemas.openxmlformats.org/officeDocument/2006/relationships/hyperlink" Target="https://www.merriam-webster.com/dictionary/autonomy" TargetMode="External"/><Relationship Id="rId37" Type="http://schemas.openxmlformats.org/officeDocument/2006/relationships/hyperlink" Target="https://www.britannica.com/place/Barbados" TargetMode="External"/><Relationship Id="rId40" Type="http://schemas.openxmlformats.org/officeDocument/2006/relationships/hyperlink" Target="https://www.britannica.com/topic/Samuel-Parris" TargetMode="External"/><Relationship Id="rId45" Type="http://schemas.openxmlformats.org/officeDocument/2006/relationships/hyperlink" Target="https://www.britannica.com/science/encephalitis" TargetMode="External"/><Relationship Id="rId53" Type="http://schemas.openxmlformats.org/officeDocument/2006/relationships/hyperlink" Target="https://www.britannica.com/place/Boston" TargetMode="External"/><Relationship Id="rId58" Type="http://schemas.openxmlformats.org/officeDocument/2006/relationships/hyperlink" Target="https://www.merriam-webster.com/dictionary/irascible" TargetMode="External"/><Relationship Id="rId66" Type="http://schemas.openxmlformats.org/officeDocument/2006/relationships/image" Target="media/image3.jpeg"/><Relationship Id="rId74" Type="http://schemas.openxmlformats.org/officeDocument/2006/relationships/hyperlink" Target="https://www.merriam-webster.com/dictionary/vengeance" TargetMode="External"/><Relationship Id="rId79" Type="http://schemas.openxmlformats.org/officeDocument/2006/relationships/hyperlink" Target="https://cdn.britannica.com/85/115885-050-286DCD84/witch-trials-Salem-illustration-Settlement-of-America-1876.jpg" TargetMode="External"/><Relationship Id="rId87" Type="http://schemas.openxmlformats.org/officeDocument/2006/relationships/hyperlink" Target="https://www.merriam-webster.com/dictionary/August" TargetMode="External"/><Relationship Id="rId102" Type="http://schemas.openxmlformats.org/officeDocument/2006/relationships/hyperlink" Target="https://www.britannica.com/place/Charlestown-section-Boston-Massachusetts" TargetMode="External"/><Relationship Id="rId110" Type="http://schemas.openxmlformats.org/officeDocument/2006/relationships/hyperlink" Target="https://www.britannica.com/topic/Ann-Putnam" TargetMode="External"/><Relationship Id="rId115" Type="http://schemas.openxmlformats.org/officeDocument/2006/relationships/hyperlink" Target="https://www.britannica.com/biography/Joseph-McCarthy" TargetMode="External"/><Relationship Id="rId5" Type="http://schemas.openxmlformats.org/officeDocument/2006/relationships/hyperlink" Target="https://www.britannica.com/editor/Jeff-Wallenfeldt/6749" TargetMode="External"/><Relationship Id="rId61" Type="http://schemas.openxmlformats.org/officeDocument/2006/relationships/hyperlink" Target="https://www.britannica.com/topic/Sarah-Good" TargetMode="External"/><Relationship Id="rId82" Type="http://schemas.openxmlformats.org/officeDocument/2006/relationships/hyperlink" Target="https://www.britannica.com/place/Danvers" TargetMode="External"/><Relationship Id="rId90" Type="http://schemas.openxmlformats.org/officeDocument/2006/relationships/hyperlink" Target="https://www.merriam-webster.com/dictionary/condoned" TargetMode="External"/><Relationship Id="rId95" Type="http://schemas.openxmlformats.org/officeDocument/2006/relationships/hyperlink" Target="https://www.merriam-webster.com/dictionary/communities" TargetMode="External"/><Relationship Id="rId19" Type="http://schemas.openxmlformats.org/officeDocument/2006/relationships/hyperlink" Target="https://www.britannica.com/place/Switzerland" TargetMode="External"/><Relationship Id="rId14" Type="http://schemas.openxmlformats.org/officeDocument/2006/relationships/hyperlink" Target="https://www.britannica.com/biography/Samuel-Sewall" TargetMode="External"/><Relationship Id="rId22" Type="http://schemas.openxmlformats.org/officeDocument/2006/relationships/hyperlink" Target="https://www.britannica.com/place/France" TargetMode="External"/><Relationship Id="rId27" Type="http://schemas.openxmlformats.org/officeDocument/2006/relationships/hyperlink" Target="https://premium.britannica.com/premium-membership/?utm_source=inline&amp;utm_medium=mendel&amp;utm_campaign=evergreen" TargetMode="External"/><Relationship Id="rId30" Type="http://schemas.openxmlformats.org/officeDocument/2006/relationships/hyperlink" Target="https://www.merriam-webster.com/dictionary/exacerbated" TargetMode="External"/><Relationship Id="rId35" Type="http://schemas.openxmlformats.org/officeDocument/2006/relationships/hyperlink" Target="https://www.britannica.com/event/Salem-witch-trials/images-videos" TargetMode="External"/><Relationship Id="rId43" Type="http://schemas.openxmlformats.org/officeDocument/2006/relationships/hyperlink" Target="https://www.britannica.com/topic/Ann-Putnam" TargetMode="External"/><Relationship Id="rId48" Type="http://schemas.openxmlformats.org/officeDocument/2006/relationships/hyperlink" Target="https://www.britannica.com/topic/child-abuse" TargetMode="External"/><Relationship Id="rId56" Type="http://schemas.openxmlformats.org/officeDocument/2006/relationships/hyperlink" Target="https://www.merriam-webster.com/dictionary/marginalized" TargetMode="External"/><Relationship Id="rId64" Type="http://schemas.openxmlformats.org/officeDocument/2006/relationships/hyperlink" Target="https://www.britannica.com/topic/Rebecca-Nurse" TargetMode="External"/><Relationship Id="rId69" Type="http://schemas.openxmlformats.org/officeDocument/2006/relationships/hyperlink" Target="https://www.britannica.com/place/Massachusetts-Bay-Colony" TargetMode="External"/><Relationship Id="rId77" Type="http://schemas.openxmlformats.org/officeDocument/2006/relationships/hyperlink" Target="https://www.merriam-webster.com/dictionary/community" TargetMode="External"/><Relationship Id="rId100" Type="http://schemas.openxmlformats.org/officeDocument/2006/relationships/hyperlink" Target="https://www.britannica.com/place/Lynn-Massachusetts" TargetMode="External"/><Relationship Id="rId105" Type="http://schemas.openxmlformats.org/officeDocument/2006/relationships/hyperlink" Target="https://www.britannica.com/biography/Increase-Mather" TargetMode="External"/><Relationship Id="rId113" Type="http://schemas.openxmlformats.org/officeDocument/2006/relationships/hyperlink" Target="https://www.britannica.com/biography/Arthur-Miller-American-playwright" TargetMode="External"/><Relationship Id="rId118" Type="http://schemas.openxmlformats.org/officeDocument/2006/relationships/theme" Target="theme/theme1.xml"/><Relationship Id="rId8" Type="http://schemas.openxmlformats.org/officeDocument/2006/relationships/hyperlink" Target="https://cdn.britannica.com/56/11956-004-09EC62C6/witch-familiars-witchcraft-discourse-illustration-British-Library.jpg" TargetMode="External"/><Relationship Id="rId51" Type="http://schemas.openxmlformats.org/officeDocument/2006/relationships/hyperlink" Target="https://www.britannica.com/science/LSD" TargetMode="External"/><Relationship Id="rId72" Type="http://schemas.openxmlformats.org/officeDocument/2006/relationships/hyperlink" Target="https://www.merriam-webster.com/dictionary/counsel" TargetMode="External"/><Relationship Id="rId80" Type="http://schemas.openxmlformats.org/officeDocument/2006/relationships/image" Target="media/image4.jpeg"/><Relationship Id="rId85" Type="http://schemas.openxmlformats.org/officeDocument/2006/relationships/hyperlink" Target="https://www.merriam-webster.com/dictionary/conviction" TargetMode="External"/><Relationship Id="rId93" Type="http://schemas.openxmlformats.org/officeDocument/2006/relationships/image" Target="media/image5.jpeg"/><Relationship Id="rId98" Type="http://schemas.openxmlformats.org/officeDocument/2006/relationships/hyperlink" Target="https://www.britannica.com/place/Gloucester-Massachusetts" TargetMode="External"/><Relationship Id="rId3" Type="http://schemas.openxmlformats.org/officeDocument/2006/relationships/settings" Target="settings.xml"/><Relationship Id="rId12" Type="http://schemas.openxmlformats.org/officeDocument/2006/relationships/hyperlink" Target="https://www.britannica.com/place/Salem-Massachusetts" TargetMode="External"/><Relationship Id="rId17" Type="http://schemas.openxmlformats.org/officeDocument/2006/relationships/hyperlink" Target="https://www.britannica.com/topic/witch-hunt" TargetMode="External"/><Relationship Id="rId25" Type="http://schemas.openxmlformats.org/officeDocument/2006/relationships/hyperlink" Target="https://www.britannica.com/topic/Satan" TargetMode="External"/><Relationship Id="rId33" Type="http://schemas.openxmlformats.org/officeDocument/2006/relationships/hyperlink" Target="https://www.britannica.com/video/215358/Top-questions-answers-Salem-Witch-Trials" TargetMode="External"/><Relationship Id="rId38" Type="http://schemas.openxmlformats.org/officeDocument/2006/relationships/hyperlink" Target="https://www.britannica.com/topic/Congregationalism" TargetMode="External"/><Relationship Id="rId46" Type="http://schemas.openxmlformats.org/officeDocument/2006/relationships/hyperlink" Target="https://www.britannica.com/science/Lyme-disease" TargetMode="External"/><Relationship Id="rId59" Type="http://schemas.openxmlformats.org/officeDocument/2006/relationships/hyperlink" Target="https://www.merriam-webster.com/dictionary/romantic" TargetMode="External"/><Relationship Id="rId67" Type="http://schemas.openxmlformats.org/officeDocument/2006/relationships/hyperlink" Target="https://cdn.britannica.com/51/19151-050-4BEE998D/Witch-trial-lithograph-Salem-Massachusetts-George-H-1892.jpg" TargetMode="External"/><Relationship Id="rId103" Type="http://schemas.openxmlformats.org/officeDocument/2006/relationships/hyperlink" Target="https://www.britannica.com/place/Boston" TargetMode="External"/><Relationship Id="rId108" Type="http://schemas.openxmlformats.org/officeDocument/2006/relationships/hyperlink" Target="https://www.britannica.com/topic/Giles-Corey" TargetMode="External"/><Relationship Id="rId116" Type="http://schemas.openxmlformats.org/officeDocument/2006/relationships/hyperlink" Target="https://www.britannica.com/place/United-States/The-Red-Scare" TargetMode="External"/><Relationship Id="rId20" Type="http://schemas.openxmlformats.org/officeDocument/2006/relationships/hyperlink" Target="https://www.britannica.com/place/Germany" TargetMode="External"/><Relationship Id="rId41" Type="http://schemas.openxmlformats.org/officeDocument/2006/relationships/hyperlink" Target="https://www.merriam-webster.com/dictionary/tenure" TargetMode="External"/><Relationship Id="rId54" Type="http://schemas.openxmlformats.org/officeDocument/2006/relationships/hyperlink" Target="https://www.britannica.com/biography/Cotton-Mather" TargetMode="External"/><Relationship Id="rId62" Type="http://schemas.openxmlformats.org/officeDocument/2006/relationships/hyperlink" Target="https://www.merriam-webster.com/dictionary/hysteria" TargetMode="External"/><Relationship Id="rId70" Type="http://schemas.openxmlformats.org/officeDocument/2006/relationships/hyperlink" Target="https://www.merriam-webster.com/dictionary/convening" TargetMode="External"/><Relationship Id="rId75" Type="http://schemas.openxmlformats.org/officeDocument/2006/relationships/hyperlink" Target="https://www.merriam-webster.com/dictionary/martyrs" TargetMode="External"/><Relationship Id="rId83" Type="http://schemas.openxmlformats.org/officeDocument/2006/relationships/hyperlink" Target="https://www.britannica.com/topic/Rebecca-Nurse" TargetMode="External"/><Relationship Id="rId88" Type="http://schemas.openxmlformats.org/officeDocument/2006/relationships/hyperlink" Target="https://www.britannica.com/topic/Lords-Prayer" TargetMode="External"/><Relationship Id="rId91" Type="http://schemas.openxmlformats.org/officeDocument/2006/relationships/hyperlink" Target="https://www.britannica.com/topic/Giles-Corey" TargetMode="External"/><Relationship Id="rId96" Type="http://schemas.openxmlformats.org/officeDocument/2006/relationships/hyperlink" Target="https://www.britannica.com/place/Beverly-Massachusetts" TargetMode="External"/><Relationship Id="rId111" Type="http://schemas.openxmlformats.org/officeDocument/2006/relationships/hyperlink" Target="https://www.britannica.com/place/Massachusetts" TargetMode="External"/><Relationship Id="rId1" Type="http://schemas.openxmlformats.org/officeDocument/2006/relationships/numbering" Target="numbering.xml"/><Relationship Id="rId6" Type="http://schemas.openxmlformats.org/officeDocument/2006/relationships/hyperlink" Target="https://www.britannica.com/event/Salem-witch-trials/additional-info" TargetMode="External"/><Relationship Id="rId15" Type="http://schemas.openxmlformats.org/officeDocument/2006/relationships/hyperlink" Target="https://www.britannica.com/place/Massachusetts-Bay-Colony" TargetMode="External"/><Relationship Id="rId23" Type="http://schemas.openxmlformats.org/officeDocument/2006/relationships/hyperlink" Target="https://www.britannica.com/place/Italy" TargetMode="External"/><Relationship Id="rId28" Type="http://schemas.openxmlformats.org/officeDocument/2006/relationships/hyperlink" Target="https://www.merriam-webster.com/dictionary/community" TargetMode="External"/><Relationship Id="rId36" Type="http://schemas.openxmlformats.org/officeDocument/2006/relationships/hyperlink" Target="https://www.britannica.com/topic/Samuel-Parris" TargetMode="External"/><Relationship Id="rId49" Type="http://schemas.openxmlformats.org/officeDocument/2006/relationships/hyperlink" Target="https://www.britannica.com/science/ergot" TargetMode="External"/><Relationship Id="rId57" Type="http://schemas.openxmlformats.org/officeDocument/2006/relationships/hyperlink" Target="https://www.britannica.com/topic/Sarah-Good" TargetMode="External"/><Relationship Id="rId106" Type="http://schemas.openxmlformats.org/officeDocument/2006/relationships/image" Target="media/image6.jpeg"/><Relationship Id="rId114" Type="http://schemas.openxmlformats.org/officeDocument/2006/relationships/hyperlink" Target="https://www.britannica.com/topic/The-Crucible" TargetMode="External"/><Relationship Id="rId10" Type="http://schemas.openxmlformats.org/officeDocument/2006/relationships/hyperlink" Target="https://www.britannica.com/event/Salem-witch-trials/images-videos" TargetMode="External"/><Relationship Id="rId31" Type="http://schemas.openxmlformats.org/officeDocument/2006/relationships/hyperlink" Target="https://www.britannica.com/topic/Putnam-family-American-colonial-family" TargetMode="External"/><Relationship Id="rId44" Type="http://schemas.openxmlformats.org/officeDocument/2006/relationships/hyperlink" Target="https://www.britannica.com/science/asthma" TargetMode="External"/><Relationship Id="rId52" Type="http://schemas.openxmlformats.org/officeDocument/2006/relationships/hyperlink" Target="https://www.merriam-webster.com/dictionary/litany" TargetMode="External"/><Relationship Id="rId60" Type="http://schemas.openxmlformats.org/officeDocument/2006/relationships/hyperlink" Target="https://www.merriam-webster.com/dictionary/vulnerable" TargetMode="External"/><Relationship Id="rId65" Type="http://schemas.openxmlformats.org/officeDocument/2006/relationships/hyperlink" Target="https://cdn.britannica.com/51/19151-050-4BEE998D/Witch-trial-lithograph-Salem-Massachusetts-George-H-1892.jpg" TargetMode="External"/><Relationship Id="rId73" Type="http://schemas.openxmlformats.org/officeDocument/2006/relationships/hyperlink" Target="https://www.britannica.com/topic/Satan" TargetMode="External"/><Relationship Id="rId78" Type="http://schemas.openxmlformats.org/officeDocument/2006/relationships/hyperlink" Target="https://www.britannica.com/topic/witchcraft" TargetMode="External"/><Relationship Id="rId81" Type="http://schemas.openxmlformats.org/officeDocument/2006/relationships/hyperlink" Target="https://cdn.britannica.com/85/115885-050-286DCD84/witch-trials-Salem-illustration-Settlement-of-America-1876.jpg" TargetMode="External"/><Relationship Id="rId86" Type="http://schemas.openxmlformats.org/officeDocument/2006/relationships/hyperlink" Target="https://www.britannica.com/place/Maine-state" TargetMode="External"/><Relationship Id="rId94" Type="http://schemas.openxmlformats.org/officeDocument/2006/relationships/hyperlink" Target="https://cdn.britannica.com/70/10070-050-3579A75E/Cotton-Mather-portrait-collection-Peter-Pelham-Worcester.jpg" TargetMode="External"/><Relationship Id="rId99" Type="http://schemas.openxmlformats.org/officeDocument/2006/relationships/hyperlink" Target="https://www.britannica.com/place/Andover-Massachusetts" TargetMode="External"/><Relationship Id="rId101" Type="http://schemas.openxmlformats.org/officeDocument/2006/relationships/hyperlink" Target="https://www.britannica.com/place/Marblehead" TargetMode="Externa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yperlink" Target="https://www.britannica.com/place/United-States" TargetMode="External"/><Relationship Id="rId18" Type="http://schemas.openxmlformats.org/officeDocument/2006/relationships/hyperlink" Target="https://www.britannica.com/topic/capital-punishment" TargetMode="External"/><Relationship Id="rId39" Type="http://schemas.openxmlformats.org/officeDocument/2006/relationships/hyperlink" Target="https://www.britannica.com/topic/Harvard-University" TargetMode="External"/><Relationship Id="rId109" Type="http://schemas.openxmlformats.org/officeDocument/2006/relationships/hyperlink" Target="https://www.britannica.com/biography/Samuel-Sewall" TargetMode="External"/><Relationship Id="rId34" Type="http://schemas.openxmlformats.org/officeDocument/2006/relationships/image" Target="media/image2.jpeg"/><Relationship Id="rId50" Type="http://schemas.openxmlformats.org/officeDocument/2006/relationships/hyperlink" Target="https://www.britannica.com/science/hallucinogen" TargetMode="External"/><Relationship Id="rId55" Type="http://schemas.openxmlformats.org/officeDocument/2006/relationships/hyperlink" Target="https://www.britannica.com/topic/Samuel-Parris" TargetMode="External"/><Relationship Id="rId76" Type="http://schemas.openxmlformats.org/officeDocument/2006/relationships/hyperlink" Target="https://www.merriam-webster.com/dictionary/justice" TargetMode="External"/><Relationship Id="rId97" Type="http://schemas.openxmlformats.org/officeDocument/2006/relationships/hyperlink" Target="https://www.britannica.com/place/Malden" TargetMode="External"/><Relationship Id="rId104" Type="http://schemas.openxmlformats.org/officeDocument/2006/relationships/hyperlink" Target="https://www.britannica.com/biography/Cotton-Mather" TargetMode="External"/><Relationship Id="rId7" Type="http://schemas.openxmlformats.org/officeDocument/2006/relationships/hyperlink" Target="https://www.britannica.com/summary/Salem-witch-trials" TargetMode="External"/><Relationship Id="rId71" Type="http://schemas.openxmlformats.org/officeDocument/2006/relationships/hyperlink" Target="https://www.britannica.com/place/Salem-Massachusetts" TargetMode="External"/><Relationship Id="rId92" Type="http://schemas.openxmlformats.org/officeDocument/2006/relationships/hyperlink" Target="https://cdn.britannica.com/70/10070-050-3579A75E/Cotton-Mather-portrait-collection-Peter-Pelham-Worcester.jpg" TargetMode="External"/><Relationship Id="rId2" Type="http://schemas.openxmlformats.org/officeDocument/2006/relationships/styles" Target="styles.xml"/><Relationship Id="rId29" Type="http://schemas.openxmlformats.org/officeDocument/2006/relationships/hyperlink" Target="https://www.britannica.com/place/Salem-Massachuset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3369</Words>
  <Characters>19208</Characters>
  <Application>Microsoft Office Word</Application>
  <DocSecurity>0</DocSecurity>
  <Lines>160</Lines>
  <Paragraphs>45</Paragraphs>
  <ScaleCrop>false</ScaleCrop>
  <Company/>
  <LinksUpToDate>false</LinksUpToDate>
  <CharactersWithSpaces>22532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Nabanita Sarmah</dc:creator>
  <cp:lastModifiedBy>Nabanita Sarmah</cp:lastModifiedBy>
  <cp:revision>2</cp:revision>
  <dcterms:created xsi:type="dcterms:W3CDTF">2021-07-26T08:49:00Z</dcterms:created>
  <dcterms:modified xsi:type="dcterms:W3CDTF">2021-07-26T08:51:00Z</dcterms:modified>
</cp:coreProperties>
</file>